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1E" w:rsidRPr="00C923F0" w:rsidRDefault="00401B1E" w:rsidP="00494E2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</w:p>
    <w:p w:rsidR="00401B1E" w:rsidRPr="00C923F0" w:rsidRDefault="00401B1E" w:rsidP="00494E2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</w:p>
    <w:p w:rsidR="00401B1E" w:rsidRPr="00C923F0" w:rsidRDefault="00401B1E" w:rsidP="00494E2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</w:p>
    <w:p w:rsidR="00401B1E" w:rsidRPr="00C923F0" w:rsidRDefault="00401B1E" w:rsidP="00494E2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</w:p>
    <w:p w:rsidR="00401B1E" w:rsidRPr="00C923F0" w:rsidRDefault="00401B1E" w:rsidP="00494E2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</w:p>
    <w:p w:rsidR="00401B1E" w:rsidRPr="00C923F0" w:rsidRDefault="00401B1E" w:rsidP="00494E2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</w:p>
    <w:p w:rsidR="00AC21F8" w:rsidRPr="00C923F0" w:rsidRDefault="00AC21F8" w:rsidP="00AC21F8">
      <w:pPr>
        <w:rPr>
          <w:rFonts w:asciiTheme="majorHAnsi" w:hAnsiTheme="majorHAnsi" w:cstheme="majorHAnsi"/>
        </w:rPr>
      </w:pPr>
    </w:p>
    <w:p w:rsidR="00AC21F8" w:rsidRPr="00C923F0" w:rsidRDefault="00401B1E" w:rsidP="00401B1E">
      <w:pPr>
        <w:rPr>
          <w:rFonts w:asciiTheme="majorHAnsi" w:hAnsiTheme="majorHAnsi" w:cstheme="majorHAnsi"/>
        </w:rPr>
      </w:pPr>
      <w:r w:rsidRPr="00C923F0">
        <w:rPr>
          <w:rFonts w:asciiTheme="majorHAnsi" w:hAnsiTheme="majorHAnsi" w:cstheme="majorHAnsi"/>
        </w:rPr>
        <w:t xml:space="preserve"> </w:t>
      </w:r>
    </w:p>
    <w:p w:rsidR="00AC21F8" w:rsidRPr="00C923F0" w:rsidRDefault="00AC21F8" w:rsidP="000E60EB">
      <w:pPr>
        <w:rPr>
          <w:rFonts w:asciiTheme="majorHAnsi" w:hAnsiTheme="majorHAnsi" w:cstheme="majorHAnsi"/>
        </w:rPr>
      </w:pPr>
    </w:p>
    <w:p w:rsidR="00AC21F8" w:rsidRPr="00C923F0" w:rsidRDefault="00AC21F8" w:rsidP="000E60EB">
      <w:pPr>
        <w:rPr>
          <w:rFonts w:asciiTheme="majorHAnsi" w:hAnsiTheme="majorHAnsi" w:cstheme="majorHAnsi"/>
          <w:noProof/>
        </w:rPr>
      </w:pPr>
      <w:r w:rsidRPr="00C923F0">
        <w:rPr>
          <w:rFonts w:asciiTheme="majorHAnsi" w:hAnsiTheme="majorHAnsi" w:cstheme="majorHAnsi"/>
          <w:noProof/>
        </w:rPr>
        <w:t xml:space="preserve"> </w:t>
      </w:r>
    </w:p>
    <w:p w:rsidR="0013068B" w:rsidRPr="00C923F0" w:rsidRDefault="0013068B" w:rsidP="0013068B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:rsidR="0013068B" w:rsidRPr="00C923F0" w:rsidRDefault="0013068B" w:rsidP="0013068B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52"/>
          <w:szCs w:val="52"/>
        </w:rPr>
      </w:pP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C923F0"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  <w:t xml:space="preserve">Консультация </w:t>
      </w: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C923F0"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  <w:t>для родителей</w:t>
      </w: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96"/>
          <w:szCs w:val="96"/>
        </w:rPr>
      </w:pP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538135" w:themeColor="accent6" w:themeShade="BF"/>
          <w:sz w:val="96"/>
          <w:szCs w:val="96"/>
        </w:rPr>
      </w:pPr>
    </w:p>
    <w:p w:rsidR="002C0FEB" w:rsidRPr="00C923F0" w:rsidRDefault="002C0FEB" w:rsidP="002C0FEB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hAnsiTheme="majorHAnsi" w:cstheme="majorHAnsi"/>
          <w:color w:val="FF0000"/>
          <w:kern w:val="36"/>
          <w:sz w:val="72"/>
          <w:szCs w:val="72"/>
        </w:rPr>
      </w:pP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«</w:t>
      </w:r>
      <w:r w:rsidRPr="00C923F0">
        <w:rPr>
          <w:rFonts w:asciiTheme="majorHAnsi" w:hAnsiTheme="majorHAnsi" w:cstheme="majorHAnsi"/>
          <w:color w:val="C00000"/>
          <w:kern w:val="36"/>
          <w:sz w:val="72"/>
          <w:szCs w:val="72"/>
        </w:rPr>
        <w:t>П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а</w:t>
      </w:r>
      <w:r w:rsidRPr="00C923F0">
        <w:rPr>
          <w:rFonts w:asciiTheme="majorHAnsi" w:hAnsiTheme="majorHAnsi" w:cstheme="majorHAnsi"/>
          <w:color w:val="FFC000"/>
          <w:kern w:val="36"/>
          <w:sz w:val="72"/>
          <w:szCs w:val="72"/>
        </w:rPr>
        <w:t>л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ь</w:t>
      </w:r>
      <w:r w:rsidRPr="00C923F0">
        <w:rPr>
          <w:rFonts w:asciiTheme="majorHAnsi" w:hAnsiTheme="majorHAnsi" w:cstheme="majorHAnsi"/>
          <w:color w:val="FFC000"/>
          <w:kern w:val="36"/>
          <w:sz w:val="72"/>
          <w:szCs w:val="72"/>
        </w:rPr>
        <w:t>ч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и</w:t>
      </w:r>
      <w:r w:rsidRPr="00C923F0">
        <w:rPr>
          <w:rFonts w:asciiTheme="majorHAnsi" w:hAnsiTheme="majorHAnsi" w:cstheme="majorHAnsi"/>
          <w:color w:val="C00000"/>
          <w:kern w:val="36"/>
          <w:sz w:val="72"/>
          <w:szCs w:val="72"/>
        </w:rPr>
        <w:t>к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о</w:t>
      </w:r>
      <w:r w:rsidRPr="00C923F0">
        <w:rPr>
          <w:rFonts w:asciiTheme="majorHAnsi" w:hAnsiTheme="majorHAnsi" w:cstheme="majorHAnsi"/>
          <w:color w:val="FFC000"/>
          <w:kern w:val="36"/>
          <w:sz w:val="72"/>
          <w:szCs w:val="72"/>
        </w:rPr>
        <w:t>в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ы</w:t>
      </w:r>
      <w:r w:rsidRPr="00C923F0">
        <w:rPr>
          <w:rFonts w:asciiTheme="majorHAnsi" w:hAnsiTheme="majorHAnsi" w:cstheme="majorHAnsi"/>
          <w:color w:val="C00000"/>
          <w:kern w:val="36"/>
          <w:sz w:val="72"/>
          <w:szCs w:val="72"/>
        </w:rPr>
        <w:t>й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 xml:space="preserve"> </w:t>
      </w:r>
      <w:r w:rsidRPr="00C923F0">
        <w:rPr>
          <w:rFonts w:asciiTheme="majorHAnsi" w:hAnsiTheme="majorHAnsi" w:cstheme="majorHAnsi"/>
          <w:color w:val="92D050"/>
          <w:kern w:val="36"/>
          <w:sz w:val="72"/>
          <w:szCs w:val="72"/>
        </w:rPr>
        <w:t>т</w:t>
      </w:r>
      <w:r w:rsidRPr="00C923F0">
        <w:rPr>
          <w:rFonts w:asciiTheme="majorHAnsi" w:hAnsiTheme="majorHAnsi" w:cstheme="majorHAnsi"/>
          <w:color w:val="00B050"/>
          <w:kern w:val="36"/>
          <w:sz w:val="72"/>
          <w:szCs w:val="72"/>
        </w:rPr>
        <w:t>е</w:t>
      </w:r>
      <w:r w:rsidRPr="00C923F0">
        <w:rPr>
          <w:rFonts w:asciiTheme="majorHAnsi" w:hAnsiTheme="majorHAnsi" w:cstheme="majorHAnsi"/>
          <w:color w:val="538135" w:themeColor="accent6" w:themeShade="BF"/>
          <w:kern w:val="36"/>
          <w:sz w:val="72"/>
          <w:szCs w:val="72"/>
        </w:rPr>
        <w:t>а</w:t>
      </w:r>
      <w:r w:rsidRPr="00C923F0">
        <w:rPr>
          <w:rFonts w:asciiTheme="majorHAnsi" w:hAnsiTheme="majorHAnsi" w:cstheme="majorHAnsi"/>
          <w:color w:val="00B050"/>
          <w:kern w:val="36"/>
          <w:sz w:val="72"/>
          <w:szCs w:val="72"/>
        </w:rPr>
        <w:t>т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р</w:t>
      </w:r>
    </w:p>
    <w:p w:rsidR="002C0FEB" w:rsidRPr="00C923F0" w:rsidRDefault="002C0FEB" w:rsidP="002C0FEB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hAnsiTheme="majorHAnsi" w:cstheme="majorHAnsi"/>
          <w:color w:val="FF0000"/>
          <w:kern w:val="36"/>
          <w:sz w:val="72"/>
          <w:szCs w:val="72"/>
        </w:rPr>
      </w:pPr>
      <w:r w:rsidRPr="00C923F0">
        <w:rPr>
          <w:rFonts w:asciiTheme="majorHAnsi" w:hAnsiTheme="majorHAnsi" w:cstheme="majorHAnsi"/>
          <w:color w:val="00B0F0"/>
          <w:kern w:val="36"/>
          <w:sz w:val="72"/>
          <w:szCs w:val="72"/>
        </w:rPr>
        <w:t xml:space="preserve">в </w:t>
      </w:r>
      <w:r w:rsidRPr="00C923F0">
        <w:rPr>
          <w:rFonts w:asciiTheme="majorHAnsi" w:hAnsiTheme="majorHAnsi" w:cstheme="majorHAnsi"/>
          <w:color w:val="2F5496" w:themeColor="accent5" w:themeShade="BF"/>
          <w:kern w:val="36"/>
          <w:sz w:val="72"/>
          <w:szCs w:val="72"/>
        </w:rPr>
        <w:t>ж</w:t>
      </w:r>
      <w:r w:rsidRPr="00C923F0">
        <w:rPr>
          <w:rFonts w:asciiTheme="majorHAnsi" w:hAnsiTheme="majorHAnsi" w:cstheme="majorHAnsi"/>
          <w:color w:val="8EAADB" w:themeColor="accent5" w:themeTint="99"/>
          <w:kern w:val="36"/>
          <w:sz w:val="72"/>
          <w:szCs w:val="72"/>
        </w:rPr>
        <w:t>и</w:t>
      </w:r>
      <w:r w:rsidRPr="00C923F0">
        <w:rPr>
          <w:rFonts w:asciiTheme="majorHAnsi" w:hAnsiTheme="majorHAnsi" w:cstheme="majorHAnsi"/>
          <w:color w:val="00B0F0"/>
          <w:kern w:val="36"/>
          <w:sz w:val="72"/>
          <w:szCs w:val="72"/>
        </w:rPr>
        <w:t>з</w:t>
      </w:r>
      <w:r w:rsidRPr="00C923F0">
        <w:rPr>
          <w:rFonts w:asciiTheme="majorHAnsi" w:hAnsiTheme="majorHAnsi" w:cstheme="majorHAnsi"/>
          <w:color w:val="2E74B5" w:themeColor="accent1" w:themeShade="BF"/>
          <w:kern w:val="36"/>
          <w:sz w:val="72"/>
          <w:szCs w:val="72"/>
        </w:rPr>
        <w:t>н</w:t>
      </w:r>
      <w:r w:rsidRPr="00C923F0">
        <w:rPr>
          <w:rFonts w:asciiTheme="majorHAnsi" w:hAnsiTheme="majorHAnsi" w:cstheme="majorHAnsi"/>
          <w:color w:val="00B0F0"/>
          <w:kern w:val="36"/>
          <w:sz w:val="72"/>
          <w:szCs w:val="72"/>
        </w:rPr>
        <w:t>и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 xml:space="preserve"> </w:t>
      </w:r>
      <w:r w:rsidRPr="00C923F0">
        <w:rPr>
          <w:rFonts w:asciiTheme="majorHAnsi" w:hAnsiTheme="majorHAnsi" w:cstheme="majorHAnsi"/>
          <w:color w:val="C45911" w:themeColor="accent2" w:themeShade="BF"/>
          <w:kern w:val="36"/>
          <w:sz w:val="72"/>
          <w:szCs w:val="72"/>
        </w:rPr>
        <w:t>р</w:t>
      </w:r>
      <w:r w:rsidRPr="00C923F0">
        <w:rPr>
          <w:rFonts w:asciiTheme="majorHAnsi" w:hAnsiTheme="majorHAnsi" w:cstheme="majorHAnsi"/>
          <w:color w:val="F4B083" w:themeColor="accent2" w:themeTint="99"/>
          <w:kern w:val="36"/>
          <w:sz w:val="72"/>
          <w:szCs w:val="72"/>
        </w:rPr>
        <w:t>е</w:t>
      </w:r>
      <w:r w:rsidRPr="00C923F0">
        <w:rPr>
          <w:rFonts w:asciiTheme="majorHAnsi" w:hAnsiTheme="majorHAnsi" w:cstheme="majorHAnsi"/>
          <w:color w:val="C00000"/>
          <w:kern w:val="36"/>
          <w:sz w:val="72"/>
          <w:szCs w:val="72"/>
        </w:rPr>
        <w:t>б</w:t>
      </w:r>
      <w:r w:rsidRPr="00C923F0">
        <w:rPr>
          <w:rFonts w:asciiTheme="majorHAnsi" w:hAnsiTheme="majorHAnsi" w:cstheme="majorHAnsi"/>
          <w:color w:val="FFC000"/>
          <w:kern w:val="36"/>
          <w:sz w:val="72"/>
          <w:szCs w:val="72"/>
        </w:rPr>
        <w:t>е</w:t>
      </w:r>
      <w:r w:rsidRPr="00C923F0">
        <w:rPr>
          <w:rFonts w:asciiTheme="majorHAnsi" w:hAnsiTheme="majorHAnsi" w:cstheme="majorHAnsi"/>
          <w:color w:val="C00000"/>
          <w:kern w:val="36"/>
          <w:sz w:val="72"/>
          <w:szCs w:val="72"/>
        </w:rPr>
        <w:t>н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к</w:t>
      </w:r>
      <w:r w:rsidRPr="00C923F0">
        <w:rPr>
          <w:rFonts w:asciiTheme="majorHAnsi" w:hAnsiTheme="majorHAnsi" w:cstheme="majorHAnsi"/>
          <w:color w:val="FFC000"/>
          <w:kern w:val="36"/>
          <w:sz w:val="72"/>
          <w:szCs w:val="72"/>
        </w:rPr>
        <w:t>а</w:t>
      </w:r>
      <w:r w:rsidRPr="00C923F0">
        <w:rPr>
          <w:rFonts w:asciiTheme="majorHAnsi" w:hAnsiTheme="majorHAnsi" w:cstheme="majorHAnsi"/>
          <w:color w:val="FF0000"/>
          <w:kern w:val="36"/>
          <w:sz w:val="72"/>
          <w:szCs w:val="72"/>
        </w:rPr>
        <w:t>»</w:t>
      </w: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96"/>
          <w:szCs w:val="96"/>
        </w:rPr>
      </w:pP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C923F0"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96"/>
          <w:szCs w:val="96"/>
        </w:rPr>
        <w:t xml:space="preserve">                 </w:t>
      </w: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C923F0"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  <w:t>Музыкальный руководитель</w:t>
      </w: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C923F0"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  <w:t xml:space="preserve"> МБДОУ № 19 г. Азова </w:t>
      </w:r>
    </w:p>
    <w:p w:rsidR="002C0FEB" w:rsidRPr="00C923F0" w:rsidRDefault="002C0FEB" w:rsidP="002C0FE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C923F0">
        <w:rPr>
          <w:rStyle w:val="c1"/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  <w:t>Звягинцева Наталья Петровна</w:t>
      </w:r>
    </w:p>
    <w:p w:rsidR="003F528F" w:rsidRPr="00C923F0" w:rsidRDefault="003F528F" w:rsidP="00437413">
      <w:pPr>
        <w:rPr>
          <w:rFonts w:asciiTheme="majorHAnsi" w:hAnsiTheme="majorHAnsi" w:cstheme="majorHAnsi"/>
          <w:sz w:val="48"/>
          <w:szCs w:val="48"/>
        </w:rPr>
      </w:pPr>
    </w:p>
    <w:p w:rsidR="00DC1100" w:rsidRPr="00C923F0" w:rsidRDefault="00DC1100" w:rsidP="00437413">
      <w:pPr>
        <w:rPr>
          <w:rFonts w:asciiTheme="majorHAnsi" w:hAnsiTheme="majorHAnsi" w:cstheme="majorHAnsi"/>
          <w:sz w:val="48"/>
          <w:szCs w:val="48"/>
        </w:rPr>
      </w:pPr>
    </w:p>
    <w:p w:rsidR="00DC1100" w:rsidRPr="00C923F0" w:rsidRDefault="00DC1100" w:rsidP="00437413">
      <w:pPr>
        <w:rPr>
          <w:rFonts w:asciiTheme="majorHAnsi" w:hAnsiTheme="majorHAnsi" w:cstheme="majorHAnsi"/>
          <w:sz w:val="48"/>
          <w:szCs w:val="48"/>
        </w:rPr>
      </w:pPr>
    </w:p>
    <w:p w:rsidR="00DC1100" w:rsidRPr="00C923F0" w:rsidRDefault="00DC1100" w:rsidP="00437413">
      <w:pPr>
        <w:rPr>
          <w:rFonts w:asciiTheme="majorHAnsi" w:hAnsiTheme="majorHAnsi" w:cstheme="majorHAnsi"/>
          <w:sz w:val="48"/>
          <w:szCs w:val="48"/>
        </w:rPr>
      </w:pPr>
    </w:p>
    <w:p w:rsidR="00E66C0D" w:rsidRPr="00C923F0" w:rsidRDefault="000F1236" w:rsidP="00E66C0D">
      <w:pPr>
        <w:shd w:val="clear" w:color="auto" w:fill="FFFFFF"/>
        <w:spacing w:after="150"/>
        <w:jc w:val="right"/>
        <w:rPr>
          <w:rFonts w:asciiTheme="majorHAnsi" w:hAnsiTheme="majorHAnsi" w:cstheme="majorHAnsi"/>
          <w:b/>
          <w:i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</w:rPr>
        <w:t xml:space="preserve"> </w:t>
      </w:r>
      <w:r w:rsidR="00E66C0D" w:rsidRPr="00C923F0">
        <w:rPr>
          <w:rFonts w:asciiTheme="majorHAnsi" w:hAnsiTheme="majorHAnsi" w:cstheme="majorHAnsi"/>
          <w:b/>
          <w:i/>
          <w:color w:val="000000"/>
          <w:sz w:val="36"/>
          <w:szCs w:val="36"/>
        </w:rPr>
        <w:t xml:space="preserve">Ладошки нужны нам, чтобы умыться, </w:t>
      </w:r>
    </w:p>
    <w:p w:rsidR="00E66C0D" w:rsidRPr="00C923F0" w:rsidRDefault="00E66C0D" w:rsidP="00E66C0D">
      <w:pPr>
        <w:shd w:val="clear" w:color="auto" w:fill="FFFFFF"/>
        <w:spacing w:after="150"/>
        <w:jc w:val="right"/>
        <w:rPr>
          <w:rFonts w:asciiTheme="majorHAnsi" w:hAnsiTheme="majorHAnsi" w:cstheme="majorHAnsi"/>
          <w:b/>
          <w:i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  <w:b/>
          <w:i/>
          <w:color w:val="000000"/>
          <w:sz w:val="36"/>
          <w:szCs w:val="36"/>
        </w:rPr>
        <w:t>кашу поесть и компота напиться,</w:t>
      </w:r>
    </w:p>
    <w:p w:rsidR="00E66C0D" w:rsidRPr="00C923F0" w:rsidRDefault="00E66C0D" w:rsidP="00E66C0D">
      <w:pPr>
        <w:shd w:val="clear" w:color="auto" w:fill="FFFFFF"/>
        <w:spacing w:after="150"/>
        <w:jc w:val="right"/>
        <w:rPr>
          <w:rFonts w:asciiTheme="majorHAnsi" w:hAnsiTheme="majorHAnsi" w:cstheme="majorHAnsi"/>
          <w:b/>
          <w:i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  <w:b/>
          <w:i/>
          <w:color w:val="000000"/>
          <w:sz w:val="36"/>
          <w:szCs w:val="36"/>
        </w:rPr>
        <w:t xml:space="preserve">Еще можно с ними театр устроить, </w:t>
      </w:r>
    </w:p>
    <w:p w:rsidR="00E66C0D" w:rsidRPr="00C923F0" w:rsidRDefault="00E66C0D" w:rsidP="00E66C0D">
      <w:pPr>
        <w:shd w:val="clear" w:color="auto" w:fill="FFFFFF"/>
        <w:spacing w:after="150"/>
        <w:jc w:val="right"/>
        <w:rPr>
          <w:rFonts w:asciiTheme="majorHAnsi" w:hAnsiTheme="majorHAnsi" w:cstheme="majorHAnsi"/>
          <w:b/>
          <w:i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  <w:b/>
          <w:i/>
          <w:color w:val="000000"/>
          <w:sz w:val="36"/>
          <w:szCs w:val="36"/>
        </w:rPr>
        <w:t>и пальчики ваши на актерство настроить.</w:t>
      </w:r>
    </w:p>
    <w:p w:rsidR="00E66C0D" w:rsidRPr="00C923F0" w:rsidRDefault="00E66C0D" w:rsidP="00E66C0D">
      <w:pPr>
        <w:shd w:val="clear" w:color="auto" w:fill="FFFFFF"/>
        <w:spacing w:after="150"/>
        <w:jc w:val="right"/>
        <w:rPr>
          <w:rFonts w:asciiTheme="majorHAnsi" w:hAnsiTheme="majorHAnsi" w:cstheme="majorHAnsi"/>
          <w:b/>
          <w:i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  <w:b/>
          <w:i/>
          <w:color w:val="000000"/>
          <w:sz w:val="36"/>
          <w:szCs w:val="36"/>
        </w:rPr>
        <w:t>Играть, веселиться, вести свою роль будет в театре любимый герой</w:t>
      </w:r>
    </w:p>
    <w:p w:rsidR="000F1236" w:rsidRPr="00C923F0" w:rsidRDefault="000F1236" w:rsidP="000F1236">
      <w:pPr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5940425" cy="4454248"/>
            <wp:effectExtent l="0" t="0" r="3175" b="3810"/>
            <wp:docPr id="15" name="Рисунок 15" descr="C:\Users\Сатурн\AppData\Local\Microsoft\Windows\INetCache\Content.Word\IMG_20190226_1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AppData\Local\Microsoft\Windows\INetCache\Content.Word\IMG_20190226_1335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100" w:rsidRPr="00C923F0">
        <w:rPr>
          <w:rFonts w:asciiTheme="majorHAnsi" w:hAnsiTheme="majorHAnsi" w:cstheme="majorHAnsi"/>
          <w:b/>
          <w:bCs/>
          <w:color w:val="0070C0"/>
          <w:sz w:val="40"/>
          <w:szCs w:val="40"/>
          <w:bdr w:val="none" w:sz="0" w:space="0" w:color="auto" w:frame="1"/>
        </w:rPr>
        <w:t>Пальчиковый театр</w:t>
      </w:r>
      <w:r w:rsidR="00DC1100" w:rsidRPr="00C923F0">
        <w:rPr>
          <w:rFonts w:asciiTheme="majorHAnsi" w:hAnsiTheme="majorHAnsi" w:cstheme="majorHAnsi"/>
          <w:color w:val="0070C0"/>
          <w:sz w:val="32"/>
          <w:szCs w:val="32"/>
        </w:rPr>
        <w:t> 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>- отличная сюжетно-ролевая игра для дошкольников.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Мир </w:t>
      </w:r>
      <w:r w:rsidR="009A4E95" w:rsidRPr="00C923F0">
        <w:rPr>
          <w:rStyle w:val="a7"/>
          <w:rFonts w:asciiTheme="majorHAnsi" w:hAnsiTheme="majorHAnsi" w:cstheme="majorHAnsi"/>
          <w:color w:val="111111"/>
          <w:sz w:val="32"/>
          <w:szCs w:val="32"/>
          <w:bdr w:val="none" w:sz="0" w:space="0" w:color="auto" w:frame="1"/>
        </w:rPr>
        <w:t>пальчиковых кукол- маленькая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, но волшебная страна, в которой ребёнок играет, радуется, познаёт окружающее пространство, самого себя. </w:t>
      </w:r>
      <w:r w:rsidR="009A4E95" w:rsidRPr="00C923F0">
        <w:rPr>
          <w:rStyle w:val="a7"/>
          <w:rFonts w:asciiTheme="majorHAnsi" w:hAnsiTheme="majorHAnsi" w:cstheme="majorHAnsi"/>
          <w:color w:val="111111"/>
          <w:sz w:val="32"/>
          <w:szCs w:val="32"/>
          <w:bdr w:val="none" w:sz="0" w:space="0" w:color="auto" w:frame="1"/>
        </w:rPr>
        <w:t xml:space="preserve">Театр пальчиковых 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игр- меньшенький сынок в большой </w:t>
      </w:r>
      <w:r w:rsidR="009A4E95" w:rsidRPr="00C923F0">
        <w:rPr>
          <w:rStyle w:val="a7"/>
          <w:rFonts w:asciiTheme="majorHAnsi" w:hAnsiTheme="majorHAnsi" w:cstheme="majorHAnsi"/>
          <w:color w:val="111111"/>
          <w:sz w:val="32"/>
          <w:szCs w:val="32"/>
          <w:bdr w:val="none" w:sz="0" w:space="0" w:color="auto" w:frame="1"/>
        </w:rPr>
        <w:t>театральной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 семье.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</w:p>
    <w:p w:rsidR="00DC1100" w:rsidRPr="00C923F0" w:rsidRDefault="00DC1100" w:rsidP="000F1236">
      <w:pPr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Само слово </w:t>
      </w:r>
      <w:r w:rsidRPr="00C923F0">
        <w:rPr>
          <w:rFonts w:asciiTheme="majorHAnsi" w:hAnsiTheme="majorHAnsi" w:cstheme="majorHAnsi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C923F0">
        <w:rPr>
          <w:rFonts w:asciiTheme="majorHAnsi" w:hAnsiTheme="majorHAnsi" w:cstheme="majorHAnsi"/>
          <w:b/>
          <w:bCs/>
          <w:i/>
          <w:iCs/>
          <w:color w:val="111111"/>
          <w:sz w:val="32"/>
          <w:szCs w:val="32"/>
          <w:bdr w:val="none" w:sz="0" w:space="0" w:color="auto" w:frame="1"/>
        </w:rPr>
        <w:t>театр</w:t>
      </w:r>
      <w:r w:rsidRPr="00C923F0">
        <w:rPr>
          <w:rFonts w:asciiTheme="majorHAnsi" w:hAnsiTheme="majorHAnsi" w:cstheme="majorHAnsi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 подразумевает, что участники действия обязательно окунутся в многогранный мир искусства. С раннего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lastRenderedPageBreak/>
        <w:t>детства все мамы рассказывают своим детям сказки, меняют интонацию голоса, чтобы ребенок глубже прочувствовал происходящее, сопереживал героям. Очень любят дети, когда во время рассказывания сюжет подкрепляется яркими картинками, а если герои сказки вдруг оживут, счастью ваших малышей не будет предела. Для этой цели подойдет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пальчиковый театр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, разновидность кукольного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театра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. Этот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театр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, всегда может быть под рукой, не займет много места и вовлечет ребенка в сказочный мир.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Игрушки для </w:t>
      </w:r>
      <w:r w:rsidR="009A4E95" w:rsidRPr="00C923F0">
        <w:rPr>
          <w:rStyle w:val="a7"/>
          <w:rFonts w:asciiTheme="majorHAnsi" w:hAnsiTheme="majorHAnsi" w:cstheme="majorHAnsi"/>
          <w:color w:val="111111"/>
          <w:sz w:val="32"/>
          <w:szCs w:val="32"/>
          <w:bdr w:val="none" w:sz="0" w:space="0" w:color="auto" w:frame="1"/>
        </w:rPr>
        <w:t>пальчикового театра небольшого размера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, они одеваются на палец. Хороши они тем, что одновременно можно управлять несколькими персонажами на одной руке.</w:t>
      </w:r>
      <w:r w:rsidR="000F1236" w:rsidRPr="00C923F0">
        <w:rPr>
          <w:rFonts w:asciiTheme="majorHAnsi" w:hAnsiTheme="majorHAnsi" w:cstheme="majorHAnsi"/>
          <w:noProof/>
        </w:rPr>
        <w:t xml:space="preserve"> </w:t>
      </w:r>
      <w:r w:rsidR="000F1236" w:rsidRPr="00C923F0">
        <w:rPr>
          <w:rFonts w:asciiTheme="majorHAnsi" w:hAnsiTheme="majorHAnsi" w:cstheme="majorHAnsi"/>
          <w:noProof/>
        </w:rPr>
        <w:drawing>
          <wp:inline distT="0" distB="0" distL="0" distR="0" wp14:anchorId="36503CAE" wp14:editId="3F34B168">
            <wp:extent cx="5539898" cy="4153925"/>
            <wp:effectExtent l="0" t="0" r="3810" b="0"/>
            <wp:docPr id="12" name="Рисунок 12" descr="C:\Users\Сатурн\AppData\Local\Microsoft\Windows\INetCache\Content.Word\IMG_20190226_13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AppData\Local\Microsoft\Windows\INetCache\Content.Word\IMG_20190226_133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20" cy="415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0070C0"/>
          <w:sz w:val="40"/>
          <w:szCs w:val="40"/>
        </w:rPr>
      </w:pPr>
      <w:r w:rsidRPr="00C923F0">
        <w:rPr>
          <w:rFonts w:asciiTheme="majorHAnsi" w:hAnsiTheme="majorHAnsi" w:cstheme="majorHAnsi"/>
          <w:color w:val="0070C0"/>
          <w:sz w:val="40"/>
          <w:szCs w:val="40"/>
        </w:rPr>
        <w:t>Что происходит, когда ребенок занимается пальчиковым театром?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1. Выполнение упражнений и ритмических движений пальцами приводит к возбуждению речевых центров головного мозга и резкому усилению согласованной деятельности речевых зон, что, в конечном итоге, стимулирует развитие речи. Если ребёнок будет выполнять упражнения, сопровождая их короткими стихотворными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lastRenderedPageBreak/>
        <w:t>строчками, то его речь станет бо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лее чёткой, ритмичной, яркой.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Расширяется словарный запас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2. Игры с пальчиковым театром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9A4E95" w:rsidRPr="00C923F0" w:rsidRDefault="00DC1100" w:rsidP="009A4E95">
      <w:pPr>
        <w:pStyle w:val="a6"/>
        <w:spacing w:before="225" w:beforeAutospacing="0" w:after="225" w:afterAutospacing="0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3. Малыш учится концентрировать своё внимание и правильно его распределять.</w:t>
      </w:r>
      <w:r w:rsidR="00E66C0D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Повышается усидчивость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, подключая слуховое и тактильное восприятие.</w:t>
      </w:r>
    </w:p>
    <w:p w:rsidR="009A4E95" w:rsidRPr="00C923F0" w:rsidRDefault="009A4E95" w:rsidP="009A4E95">
      <w:pPr>
        <w:pStyle w:val="a6"/>
        <w:spacing w:before="225" w:beforeAutospacing="0" w:after="225" w:afterAutospacing="0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- Знакомить с народным творчеством.</w:t>
      </w:r>
    </w:p>
    <w:p w:rsidR="009A4E95" w:rsidRPr="00C923F0" w:rsidRDefault="009A4E95" w:rsidP="009A4E95">
      <w:pPr>
        <w:pStyle w:val="a6"/>
        <w:spacing w:before="225" w:beforeAutospacing="0" w:after="225" w:afterAutospacing="0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- Обучать навыкам общения, игры, счёта.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4. Развивается память ребёнка, так как он учится запоминать определённые положения рук и последовательность движений. У малыша развивается 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мышление,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воображение и фантазия.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Овладев всеми упражнениями, он сможет «рассказывать руками» целые истории.</w:t>
      </w:r>
    </w:p>
    <w:p w:rsidR="00C923F0" w:rsidRPr="00C923F0" w:rsidRDefault="00DC1100" w:rsidP="00C923F0">
      <w:pPr>
        <w:rPr>
          <w:rFonts w:asciiTheme="majorHAnsi" w:hAnsiTheme="majorHAnsi" w:cstheme="majorHAnsi"/>
          <w:sz w:val="40"/>
          <w:szCs w:val="40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5. Развитие мелкой моторики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пальцев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.</w:t>
      </w:r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Развивается точность и выразительность, координация движений. </w:t>
      </w:r>
      <w:proofErr w:type="spellStart"/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Усиливаеся</w:t>
      </w:r>
      <w:proofErr w:type="spellEnd"/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контроль за выполняемыми движениями.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Кисти рук и пальцы приобретают силу, хорошую подвижность и гибкость, а это в дальнейшем об</w:t>
      </w:r>
      <w:r w:rsidR="00C923F0">
        <w:rPr>
          <w:rFonts w:asciiTheme="majorHAnsi" w:hAnsiTheme="majorHAnsi" w:cstheme="majorHAnsi"/>
          <w:color w:val="111111"/>
          <w:sz w:val="32"/>
          <w:szCs w:val="32"/>
        </w:rPr>
        <w:t>легчит овладение навыком письма</w:t>
      </w:r>
      <w:bookmarkStart w:id="0" w:name="_GoBack"/>
      <w:bookmarkEnd w:id="0"/>
      <w:r w:rsidR="009A4E95" w:rsidRPr="00C923F0">
        <w:rPr>
          <w:rFonts w:asciiTheme="majorHAnsi" w:hAnsiTheme="majorHAnsi" w:cstheme="majorHAnsi"/>
          <w:color w:val="111111"/>
          <w:sz w:val="32"/>
          <w:szCs w:val="32"/>
        </w:rPr>
        <w:t>.</w:t>
      </w:r>
      <w:r w:rsidR="00C923F0" w:rsidRPr="00C923F0">
        <w:rPr>
          <w:rFonts w:asciiTheme="majorHAnsi" w:hAnsiTheme="majorHAnsi" w:cstheme="majorHAnsi"/>
          <w:sz w:val="40"/>
          <w:szCs w:val="40"/>
        </w:rPr>
        <w:t xml:space="preserve"> </w:t>
      </w:r>
    </w:p>
    <w:p w:rsidR="00E66C0D" w:rsidRPr="00C923F0" w:rsidRDefault="00C923F0" w:rsidP="00C923F0">
      <w:pPr>
        <w:rPr>
          <w:rFonts w:asciiTheme="majorHAnsi" w:hAnsiTheme="majorHAnsi" w:cstheme="majorHAnsi"/>
          <w:sz w:val="32"/>
          <w:szCs w:val="32"/>
        </w:rPr>
      </w:pPr>
      <w:r w:rsidRPr="00C923F0">
        <w:rPr>
          <w:rFonts w:asciiTheme="majorHAnsi" w:hAnsiTheme="majorHAnsi" w:cstheme="majorHAnsi"/>
          <w:sz w:val="32"/>
          <w:szCs w:val="32"/>
        </w:rPr>
        <w:t>6. В</w:t>
      </w:r>
      <w:r w:rsidRPr="00C923F0">
        <w:rPr>
          <w:rFonts w:asciiTheme="majorHAnsi" w:hAnsiTheme="majorHAnsi" w:cstheme="majorHAnsi"/>
          <w:sz w:val="32"/>
          <w:szCs w:val="32"/>
        </w:rPr>
        <w:t xml:space="preserve"> процессе перемещения персонажей по сцене развивается пространственное мышление (такие важные понятия как «лево» и «право», вниз и верх, предыдущий и следующий отрабатываются в игровой ненавязчивой форме); возможность самовыражения на сцене развивает артистические и творческие способности </w:t>
      </w:r>
    </w:p>
    <w:p w:rsidR="00DC1100" w:rsidRPr="00C923F0" w:rsidRDefault="000F1236" w:rsidP="000F1236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>Отличным помощником в работе с пальчиковым театром является пальчиковая гимнастика.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2E74B5" w:themeColor="accent1" w:themeShade="BF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2E74B5" w:themeColor="accent1" w:themeShade="BF"/>
          <w:sz w:val="32"/>
          <w:szCs w:val="32"/>
        </w:rPr>
        <w:t>С КАКОГО ВОЗРАСТА МОЖНО НАЧИНАТЬ ВЫПОЛНЯТЬ ЭТИ УПРАЖНЕНИЯ?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lastRenderedPageBreak/>
        <w:t>Некоторые специалисты советуют заниматься пальчиковой гимнастикой с 6-7 месяцев. Но и в более позднем возрасте занятия будут очень полезны и эффективны.</w:t>
      </w:r>
    </w:p>
    <w:p w:rsidR="00B05F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Начинать можно с ежедневного массажа кистей рук и пальцев по 2-3 минуты:</w:t>
      </w:r>
    </w:p>
    <w:p w:rsidR="00DC1100" w:rsidRPr="00C923F0" w:rsidRDefault="00B05F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</w:rPr>
        <w:t xml:space="preserve"> </w:t>
      </w:r>
      <w:r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4882328" cy="3243505"/>
            <wp:effectExtent l="0" t="0" r="0" b="0"/>
            <wp:docPr id="9" name="Рисунок 9" descr="https://bubchen.by/img/_dsc1221_amp_iso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ubchen.by/img/_dsc1221_amp_isov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380" cy="325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1) поглаживать и растирать ладошки вверх — вниз;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2) разминать и растирать каждый палец вдоль, затем — поперёк;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3) растирать пальчики спиралевидными движениями.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1. Сначала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2. Упражнения отрабатываются сначала одной рукой, если не предусмотрено участие обеих рук. Затем — другой рукой. После этого — двумя одновременно.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3. Некоторые упражнения даны в нескольких вариантах. Первый — самый лёгкий.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lastRenderedPageBreak/>
        <w:t>4. Каждому упражнению соответствует свой рисунок</w:t>
      </w:r>
      <w:r w:rsidR="00B05F00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для создания зрительного образа. Сначала покажите ребёнку цветной рисунок или игрушку</w:t>
      </w:r>
      <w:r w:rsidR="00B05F00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и объясните, как должно выполняться упражнение. Постепенно надобность в объяснениях отпадает: вы показываете картинку, называете упражнение, а малыш вспоминает, какое положение кистей рук или пальцев он должен воспроизвести.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2E74B5" w:themeColor="accent1" w:themeShade="BF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2E74B5" w:themeColor="accent1" w:themeShade="BF"/>
          <w:sz w:val="32"/>
          <w:szCs w:val="32"/>
        </w:rPr>
        <w:t>ВСЕ УПРАЖНЕНИЯ МОЖНО РАЗДЕЛИТЬ НА ТРИ ГРУППЫ.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I группа. Упражнения для кистей рук:</w:t>
      </w:r>
      <w:r w:rsidR="005F063E" w:rsidRPr="00C923F0">
        <w:rPr>
          <w:rFonts w:asciiTheme="majorHAnsi" w:hAnsiTheme="majorHAnsi" w:cstheme="majorHAnsi"/>
        </w:rPr>
        <w:t xml:space="preserve"> </w:t>
      </w:r>
      <w:r w:rsidR="005F063E"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3197013" cy="1798320"/>
            <wp:effectExtent l="0" t="0" r="3810" b="0"/>
            <wp:docPr id="5" name="Рисунок 5" descr="https://zabavnik.club/wp-content/uploads/hand_cartoon_4_0506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bavnik.club/wp-content/uploads/hand_cartoon_4_05064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47" cy="180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развивают подражательную способность, достаточно просты и не требуют тонких, чётких движений;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учат напрягать и расслаблять мышцы;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развивают умение сохранять положение пальцев некоторое время;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учат переключаться с одного движения на другое.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00B0F0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b/>
          <w:color w:val="00B0F0"/>
          <w:sz w:val="32"/>
          <w:szCs w:val="32"/>
        </w:rPr>
        <w:t>«Флажки»</w:t>
      </w:r>
      <w:r w:rsidR="005F063E" w:rsidRPr="00C923F0">
        <w:rPr>
          <w:rFonts w:asciiTheme="majorHAnsi" w:hAnsiTheme="majorHAnsi" w:cstheme="majorHAnsi"/>
        </w:rPr>
        <w:t xml:space="preserve"> </w:t>
      </w:r>
      <w:r w:rsidR="005F063E"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1590675" cy="1590675"/>
            <wp:effectExtent l="0" t="0" r="9525" b="9525"/>
            <wp:docPr id="3" name="Рисунок 3" descr="http://sharik-boom.ru/images/stories/virtuemart/product/tovary-dlya-prazdnika/girlyandy-i-flagi/11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arik-boom.ru/images/stories/virtuemart/product/tovary-dlya-prazdnika/girlyandy-i-flagi/113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50"/>
          <w:sz w:val="32"/>
          <w:szCs w:val="32"/>
        </w:rPr>
        <w:t>Вариант 1.</w:t>
      </w:r>
      <w:r w:rsidRPr="00C923F0">
        <w:rPr>
          <w:rFonts w:asciiTheme="majorHAnsi" w:hAnsiTheme="majorHAnsi" w:cstheme="majorHAnsi"/>
          <w:color w:val="00B05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Исходное положение. Расположить ладони перед собой. Одновременно опускать и поднимать ладони, сопровождая движения стихами. Если ребёнок легко выполняет это упражнение, можно предложить опускать и поднимать ладони, не сгибая пальцы.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00B0F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F0"/>
          <w:sz w:val="32"/>
          <w:szCs w:val="32"/>
        </w:rPr>
        <w:lastRenderedPageBreak/>
        <w:t>Я в руках флажки держу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00B0F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F0"/>
          <w:sz w:val="32"/>
          <w:szCs w:val="32"/>
        </w:rPr>
        <w:t>И ребятам всем машу!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50"/>
          <w:sz w:val="32"/>
          <w:szCs w:val="32"/>
        </w:rPr>
        <w:t>Вариант 2.</w:t>
      </w:r>
      <w:r w:rsidRPr="00C923F0">
        <w:rPr>
          <w:rFonts w:asciiTheme="majorHAnsi" w:hAnsiTheme="majorHAnsi" w:cstheme="majorHAnsi"/>
          <w:color w:val="00B05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Поочерёдно менять положение рук на счёт: «раз-два». «Раз»: левая рука — выпрямлена, поднята вверх, правая рука — опущена вниз. «Два»: левая рука — опущена вниз, правая рук — поднята вверх.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II группа. Упражнения для пальцев условно статические: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совершенствуют полученные ранее навыки на более высоком уровне и требуют более точных движений.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00B05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50"/>
          <w:sz w:val="32"/>
          <w:szCs w:val="32"/>
        </w:rPr>
        <w:t>«Улитка»</w:t>
      </w:r>
      <w:r w:rsidR="005F063E" w:rsidRPr="00C923F0">
        <w:rPr>
          <w:rFonts w:asciiTheme="majorHAnsi" w:hAnsiTheme="majorHAnsi" w:cstheme="majorHAnsi"/>
          <w:b/>
          <w:color w:val="00B050"/>
          <w:sz w:val="32"/>
          <w:szCs w:val="32"/>
        </w:rPr>
        <w:t xml:space="preserve">  </w:t>
      </w:r>
      <w:r w:rsidR="005F063E"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1212273" cy="857250"/>
            <wp:effectExtent l="0" t="0" r="6985" b="0"/>
            <wp:docPr id="2" name="Рисунок 2" descr="https://zabavnik.club/wp-content/uploads/Kartinki_pro_ulitku_8_1317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bavnik.club/wp-content/uploads/Kartinki_pro_ulitku_8_1317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3125" cy="86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Исходное положение. Указательный, средний и безымянный пальцы прижаты к ладони. Большой палец и мизинец то выпрямляются, то прячутся. Выполнять упражнение сначала каждой рукой по очереди, потом двумя руками одновременно. Можно изобразить как улитка ползёт по столу.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00B05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50"/>
          <w:sz w:val="32"/>
          <w:szCs w:val="32"/>
        </w:rPr>
        <w:t>Улитка, улитка! Высуни рога!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00B05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00B050"/>
          <w:sz w:val="32"/>
          <w:szCs w:val="32"/>
        </w:rPr>
        <w:t>Дам тебе я хлеба или молока!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FFC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C000"/>
          <w:sz w:val="32"/>
          <w:szCs w:val="32"/>
        </w:rPr>
        <w:t>«Пчела»</w:t>
      </w:r>
      <w:r w:rsidR="005F063E" w:rsidRPr="00C923F0">
        <w:rPr>
          <w:rFonts w:asciiTheme="majorHAnsi" w:hAnsiTheme="majorHAnsi" w:cstheme="majorHAnsi"/>
          <w:b/>
          <w:color w:val="FFC000"/>
          <w:sz w:val="32"/>
          <w:szCs w:val="32"/>
        </w:rPr>
        <w:t xml:space="preserve">        </w:t>
      </w:r>
      <w:r w:rsidR="005F063E" w:rsidRPr="00C923F0">
        <w:rPr>
          <w:rFonts w:asciiTheme="majorHAnsi" w:hAnsiTheme="majorHAnsi" w:cstheme="majorHAnsi"/>
        </w:rPr>
        <w:t xml:space="preserve"> </w:t>
      </w:r>
      <w:r w:rsidR="005F063E"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1167642" cy="1116330"/>
            <wp:effectExtent l="0" t="0" r="0" b="7620"/>
            <wp:docPr id="1" name="Рисунок 1" descr="https://static5.depositphotos.com/1035046/440/v/950/depositphotos_4402475-stock-illustration-cartoon-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5.depositphotos.com/1035046/440/v/950/depositphotos_4402475-stock-illustration-cartoon-b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6" cy="11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Выпрямить указательный палец, остальные пальцы прижать к ладони большим пальцем. Вращать указательным пальцем.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C000"/>
          <w:sz w:val="32"/>
          <w:szCs w:val="32"/>
        </w:rPr>
      </w:pPr>
      <w:proofErr w:type="spellStart"/>
      <w:r w:rsidRPr="00C923F0">
        <w:rPr>
          <w:rFonts w:asciiTheme="majorHAnsi" w:hAnsiTheme="majorHAnsi" w:cstheme="majorHAnsi"/>
          <w:b/>
          <w:color w:val="FFC000"/>
          <w:sz w:val="32"/>
          <w:szCs w:val="32"/>
        </w:rPr>
        <w:t>Жу-жу-жу</w:t>
      </w:r>
      <w:proofErr w:type="spellEnd"/>
      <w:r w:rsidRPr="00C923F0">
        <w:rPr>
          <w:rFonts w:asciiTheme="majorHAnsi" w:hAnsiTheme="majorHAnsi" w:cstheme="majorHAnsi"/>
          <w:b/>
          <w:color w:val="FFC000"/>
          <w:sz w:val="32"/>
          <w:szCs w:val="32"/>
        </w:rPr>
        <w:t xml:space="preserve">, </w:t>
      </w:r>
      <w:proofErr w:type="spellStart"/>
      <w:r w:rsidRPr="00C923F0">
        <w:rPr>
          <w:rFonts w:asciiTheme="majorHAnsi" w:hAnsiTheme="majorHAnsi" w:cstheme="majorHAnsi"/>
          <w:b/>
          <w:color w:val="FFC000"/>
          <w:sz w:val="32"/>
          <w:szCs w:val="32"/>
        </w:rPr>
        <w:t>жу-жу-жу</w:t>
      </w:r>
      <w:proofErr w:type="spellEnd"/>
      <w:r w:rsidRPr="00C923F0">
        <w:rPr>
          <w:rFonts w:asciiTheme="majorHAnsi" w:hAnsiTheme="majorHAnsi" w:cstheme="majorHAnsi"/>
          <w:b/>
          <w:color w:val="FFC000"/>
          <w:sz w:val="32"/>
          <w:szCs w:val="32"/>
        </w:rPr>
        <w:t>,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C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C000"/>
          <w:sz w:val="32"/>
          <w:szCs w:val="32"/>
        </w:rPr>
        <w:t>Над цветами я кружу!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III группа. Упражнения для пальцев динамические: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развивают точную координацию движений;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lastRenderedPageBreak/>
        <w:t>— учат сгибать и разгибать пальцы рук;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— учат противопоставлять большой палец остальным.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«Семья»</w:t>
      </w:r>
      <w:r w:rsidR="005F063E" w:rsidRPr="00C923F0">
        <w:rPr>
          <w:rFonts w:asciiTheme="majorHAnsi" w:hAnsiTheme="majorHAnsi" w:cstheme="majorHAnsi"/>
          <w:b/>
          <w:color w:val="FF0000"/>
          <w:sz w:val="32"/>
          <w:szCs w:val="32"/>
        </w:rPr>
        <w:t xml:space="preserve">  </w:t>
      </w:r>
      <w:r w:rsidR="005F063E"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2500386" cy="1661795"/>
            <wp:effectExtent l="0" t="0" r="0" b="0"/>
            <wp:docPr id="4" name="Рисунок 4" descr="https://png.pngtree.com/element_origin_min_pic/17/03/17/9e19d522e2e8a2ae54ddbac5b89de8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ng.pngtree.com/element_origin_min_pic/17/03/17/9e19d522e2e8a2ae54ddbac5b89de8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07" cy="16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Сжать пальчики в кулачок, затем по очереди разгибать их, начиная с большого пальца.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Этот пальчик — дедушка,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Этот пальчик — бабушка,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Этот пальчик — папочка,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Этот пальчик — мамочка.</w:t>
      </w:r>
    </w:p>
    <w:p w:rsidR="00E11217" w:rsidRPr="00C923F0" w:rsidRDefault="00DC1100" w:rsidP="00E11217">
      <w:pPr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Этот пальчик — это Я.</w:t>
      </w:r>
    </w:p>
    <w:p w:rsidR="00DC1100" w:rsidRPr="00C923F0" w:rsidRDefault="00DC1100" w:rsidP="00E11217">
      <w:pPr>
        <w:ind w:firstLine="360"/>
        <w:rPr>
          <w:rFonts w:asciiTheme="majorHAnsi" w:hAnsiTheme="majorHAnsi" w:cstheme="majorHAnsi"/>
          <w:b/>
          <w:color w:val="FF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Вот и вся моя семья.</w:t>
      </w:r>
    </w:p>
    <w:p w:rsidR="00E11217" w:rsidRPr="00C923F0" w:rsidRDefault="00DC1100" w:rsidP="00E11217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На слова последней строчки ритмично сжимать и разжимать пальцы.</w:t>
      </w:r>
    </w:p>
    <w:p w:rsidR="00E11217" w:rsidRPr="00C923F0" w:rsidRDefault="00DC1100" w:rsidP="00E11217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Любые упражнения будут эффективны только при регулярных занятиях. Занимайтесь ежедневно около 5 минут.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bCs/>
          <w:color w:val="FF0000"/>
          <w:sz w:val="32"/>
          <w:szCs w:val="32"/>
        </w:rPr>
        <w:t>Варианты игры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> 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>в пальчиковый театр для детей зависят от возраста ребенка: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>- Дети 1-2-х лет готовы к простейшим сценариям, разыгрывать которые лучше одной рукой. 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>- с трех лет можно вводить вторую руку и усложнять сценарий.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>- в 4-5 лет дети способны проигрывать несколько действий, последовательно сменяющих друг друга.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Сначала можно просто познакомить малыша с куколками, дать ребенку потрогать и рассмотреть всех героев сказки. Затем надевать поочередно персонажей себе на пальчики и общаться с ребенком от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lastRenderedPageBreak/>
        <w:t>их имени. Затем предложить ребенку одеть куколку на пальчик и попробовать пообщаться друг с другом. Далее можно разыграть перед ребенком сказку. Дети лучше воспринимают всем известные русские народные сказки: «Репка», «Колобок», «Теремок». Причем лучше перед этим прочесть сказку, рассмотреть картинки, обсудить с малышом героев, развитие сюжета. Сначала занятия с пальчиковым театром проходят чисто как театральные представления. Как только малыш усвоит, как играть в куколки, можно приступать к совместным постановкам. Для начала научите ребенка играть одной рукой, по мере его взросления нужно выбирать более сложные сказки, стихи и песенки, состоящие из нескольких действий, с большим количеством героев.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>Во время театральных действий обязательно делайте акцент на интонацию речи каждого персонажа (мышка говорит тонким голосом, медведь – басом и т.д.). Развивайте у ребенка интонацию голоса и звукоподражательные навыки.</w:t>
      </w:r>
    </w:p>
    <w:p w:rsidR="00E66C0D" w:rsidRPr="00C923F0" w:rsidRDefault="00E66C0D" w:rsidP="00E66C0D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>От сюжетной игры нужно переходить к режиссерской.</w:t>
      </w:r>
    </w:p>
    <w:p w:rsidR="00DC1100" w:rsidRPr="00C923F0" w:rsidRDefault="00DC1100" w:rsidP="00E11217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ребёнка к школе. Замечено, что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её с нижележащими структурами.</w:t>
      </w:r>
    </w:p>
    <w:p w:rsidR="00DC1100" w:rsidRPr="00C923F0" w:rsidRDefault="00DC1100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В процессе игр и упражнений на развитие мелкой моторики у детей улучшаются внимание, память, слуховое и зрительное восприятие, воспитывается усидчивость, формируется игровая и учебно-практическая деятельность.</w:t>
      </w:r>
    </w:p>
    <w:p w:rsidR="00E66C0D" w:rsidRPr="00C923F0" w:rsidRDefault="00E66C0D" w:rsidP="00DC1100">
      <w:pPr>
        <w:spacing w:before="225" w:after="225"/>
        <w:ind w:firstLine="360"/>
        <w:rPr>
          <w:rFonts w:asciiTheme="majorHAnsi" w:hAnsiTheme="majorHAnsi" w:cstheme="majorHAnsi"/>
          <w:color w:val="111111"/>
          <w:sz w:val="32"/>
          <w:szCs w:val="32"/>
        </w:rPr>
      </w:pPr>
    </w:p>
    <w:p w:rsidR="005F063E" w:rsidRPr="00C923F0" w:rsidRDefault="000F1236" w:rsidP="000F1236">
      <w:pPr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      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>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</w:t>
      </w:r>
      <w:r w:rsidR="00DC1100"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альчиковый театр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 хорошо использовать в образовательном процессе. Игровая форма проведения занятия способствует раскрепощению ребенка, созданию атмосферы свободы в игре. В непосредственную образовательную деятельность вводятся 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lastRenderedPageBreak/>
        <w:t>персонажи, которые помогают детям усвоить те или иные знания, умения и навыки.</w:t>
      </w:r>
      <w:r w:rsidR="005F063E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</w:t>
      </w:r>
    </w:p>
    <w:p w:rsidR="00DC1100" w:rsidRPr="00C923F0" w:rsidRDefault="005F063E" w:rsidP="000F1236">
      <w:pPr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</w:rPr>
        <w:t xml:space="preserve"> </w:t>
      </w:r>
      <w:r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1338935" cy="1443990"/>
            <wp:effectExtent l="0" t="0" r="0" b="3810"/>
            <wp:docPr id="6" name="Рисунок 6" descr="https://png.pngtree.com/element_origin_min_pic/16/11/07/d0764568c4f39310a70b72589d2cb8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ng.pngtree.com/element_origin_min_pic/16/11/07/d0764568c4f39310a70b72589d2cb8d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69" cy="146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3F0">
        <w:rPr>
          <w:rFonts w:asciiTheme="majorHAnsi" w:hAnsiTheme="majorHAnsi" w:cstheme="majorHAnsi"/>
        </w:rPr>
        <w:t xml:space="preserve"> </w:t>
      </w:r>
      <w:r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1238885" cy="1416142"/>
            <wp:effectExtent l="0" t="0" r="0" b="0"/>
            <wp:docPr id="7" name="Рисунок 7" descr="https://i.pinimg.com/736x/63/d9/b3/63d9b38368aa8cd8451c1b7b5b00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63/d9/b3/63d9b38368aa8cd8451c1b7b5b007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5" cy="142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3F0">
        <w:rPr>
          <w:rFonts w:asciiTheme="majorHAnsi" w:hAnsiTheme="majorHAnsi" w:cstheme="majorHAnsi"/>
        </w:rPr>
        <w:t xml:space="preserve"> </w:t>
      </w:r>
      <w:r w:rsidRPr="00C923F0">
        <w:rPr>
          <w:rFonts w:asciiTheme="majorHAnsi" w:hAnsiTheme="majorHAnsi" w:cstheme="majorHAnsi"/>
          <w:noProof/>
        </w:rPr>
        <w:drawing>
          <wp:inline distT="0" distB="0" distL="0" distR="0">
            <wp:extent cx="2465427" cy="1385570"/>
            <wp:effectExtent l="0" t="0" r="0" b="5080"/>
            <wp:docPr id="8" name="Рисунок 8" descr="https://bubley-dzerdou2.edumsko.ru/uploads/25600/25582/section/606840/.thumbs/children-28510107.jpg?1518679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ubley-dzerdou2.edumsko.ru/uploads/25600/25582/section/606840/.thumbs/children-28510107.jpg?15186792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09" cy="139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0D" w:rsidRPr="00C923F0" w:rsidRDefault="00DC1100" w:rsidP="00E66C0D">
      <w:pPr>
        <w:rPr>
          <w:rFonts w:asciiTheme="majorHAnsi" w:hAnsiTheme="majorHAnsi" w:cstheme="majorHAnsi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Использование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пальчикового театра многогранно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: у вас возникла конфликтная ситуация или срочно нужно уладить спор между малышами</w:t>
      </w:r>
      <w:r w:rsidR="00C923F0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или </w:t>
      </w:r>
      <w:r w:rsidR="00C923F0" w:rsidRPr="00C923F0">
        <w:rPr>
          <w:rFonts w:asciiTheme="majorHAnsi" w:hAnsiTheme="majorHAnsi" w:cstheme="majorHAnsi"/>
          <w:sz w:val="32"/>
          <w:szCs w:val="32"/>
        </w:rPr>
        <w:t>проблема, связанная</w:t>
      </w:r>
      <w:r w:rsidR="00C923F0" w:rsidRPr="00C923F0">
        <w:rPr>
          <w:rFonts w:asciiTheme="majorHAnsi" w:hAnsiTheme="majorHAnsi" w:cstheme="majorHAnsi"/>
          <w:sz w:val="32"/>
          <w:szCs w:val="32"/>
        </w:rPr>
        <w:t xml:space="preserve"> с общением со сверстниками, родителями, воспитателями, отражение страхов и тревог ребенка, разбор уже случившихся конфликтов и </w:t>
      </w:r>
      <w:r w:rsidR="00C923F0" w:rsidRPr="00C923F0">
        <w:rPr>
          <w:rFonts w:asciiTheme="majorHAnsi" w:hAnsiTheme="majorHAnsi" w:cstheme="majorHAnsi"/>
          <w:sz w:val="32"/>
          <w:szCs w:val="32"/>
        </w:rPr>
        <w:t xml:space="preserve">поиск правильного выхода из </w:t>
      </w:r>
      <w:proofErr w:type="gramStart"/>
      <w:r w:rsidR="00C923F0" w:rsidRPr="00C923F0">
        <w:rPr>
          <w:rFonts w:asciiTheme="majorHAnsi" w:hAnsiTheme="majorHAnsi" w:cstheme="majorHAnsi"/>
          <w:sz w:val="32"/>
          <w:szCs w:val="32"/>
        </w:rPr>
        <w:t>них</w:t>
      </w:r>
      <w:r w:rsidR="00C923F0" w:rsidRPr="00C923F0">
        <w:rPr>
          <w:rFonts w:asciiTheme="majorHAnsi" w:hAnsiTheme="majorHAnsi" w:cstheme="majorHAnsi"/>
          <w:sz w:val="40"/>
          <w:szCs w:val="40"/>
        </w:rPr>
        <w:t xml:space="preserve"> 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-</w:t>
      </w:r>
      <w:proofErr w:type="gramEnd"/>
      <w:r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подключите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пальчиковые куклы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, возьмите и сымитируйте эту ситуацию, решите ее с помощью сказочных персонажей.</w:t>
      </w:r>
      <w:r w:rsidR="00E66C0D"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 </w:t>
      </w:r>
      <w:r w:rsidR="00E66C0D" w:rsidRPr="00C923F0">
        <w:rPr>
          <w:rFonts w:asciiTheme="majorHAnsi" w:hAnsiTheme="majorHAnsi" w:cstheme="majorHAnsi"/>
          <w:sz w:val="32"/>
          <w:szCs w:val="32"/>
        </w:rPr>
        <w:t>Задавая</w:t>
      </w:r>
      <w:r w:rsidR="00C923F0" w:rsidRPr="00C923F0">
        <w:rPr>
          <w:rFonts w:asciiTheme="majorHAnsi" w:hAnsiTheme="majorHAnsi" w:cstheme="majorHAnsi"/>
          <w:sz w:val="32"/>
          <w:szCs w:val="32"/>
        </w:rPr>
        <w:t xml:space="preserve"> задачу </w:t>
      </w:r>
      <w:r w:rsidR="00C923F0" w:rsidRPr="00C923F0">
        <w:rPr>
          <w:rFonts w:asciiTheme="majorHAnsi" w:hAnsiTheme="majorHAnsi" w:cstheme="majorHAnsi"/>
          <w:sz w:val="32"/>
          <w:szCs w:val="32"/>
        </w:rPr>
        <w:t>ребенку</w:t>
      </w:r>
      <w:r w:rsidR="00E66C0D" w:rsidRPr="00C923F0">
        <w:rPr>
          <w:rFonts w:asciiTheme="majorHAnsi" w:hAnsiTheme="majorHAnsi" w:cstheme="majorHAnsi"/>
          <w:sz w:val="32"/>
          <w:szCs w:val="32"/>
        </w:rPr>
        <w:t xml:space="preserve"> создать импровизацию на ту или иную педагог</w:t>
      </w:r>
      <w:r w:rsidR="00C923F0" w:rsidRPr="00C923F0">
        <w:rPr>
          <w:rFonts w:asciiTheme="majorHAnsi" w:hAnsiTheme="majorHAnsi" w:cstheme="majorHAnsi"/>
          <w:sz w:val="32"/>
          <w:szCs w:val="32"/>
        </w:rPr>
        <w:t>ически-неоднозначную ситуацию, в</w:t>
      </w:r>
      <w:r w:rsidR="00E66C0D" w:rsidRPr="00C923F0">
        <w:rPr>
          <w:rFonts w:asciiTheme="majorHAnsi" w:hAnsiTheme="majorHAnsi" w:cstheme="majorHAnsi"/>
          <w:sz w:val="32"/>
          <w:szCs w:val="32"/>
        </w:rPr>
        <w:t>ы сможете лучше понять своего малыша, мотивы и причины того или иного его поведения.</w:t>
      </w:r>
    </w:p>
    <w:p w:rsidR="00C923F0" w:rsidRPr="00C923F0" w:rsidRDefault="00E66C0D" w:rsidP="00C923F0">
      <w:pPr>
        <w:rPr>
          <w:rFonts w:asciiTheme="majorHAnsi" w:hAnsiTheme="majorHAnsi" w:cstheme="majorHAnsi"/>
          <w:sz w:val="32"/>
          <w:szCs w:val="32"/>
        </w:rPr>
      </w:pPr>
      <w:r w:rsidRPr="00C923F0">
        <w:rPr>
          <w:rFonts w:asciiTheme="majorHAnsi" w:hAnsiTheme="majorHAnsi" w:cstheme="majorHAnsi"/>
          <w:sz w:val="32"/>
          <w:szCs w:val="32"/>
        </w:rPr>
        <w:t xml:space="preserve">Даем тему, </w:t>
      </w:r>
      <w:proofErr w:type="gramStart"/>
      <w:r w:rsidRPr="00C923F0">
        <w:rPr>
          <w:rFonts w:asciiTheme="majorHAnsi" w:hAnsiTheme="majorHAnsi" w:cstheme="majorHAnsi"/>
          <w:sz w:val="32"/>
          <w:szCs w:val="32"/>
        </w:rPr>
        <w:t>например</w:t>
      </w:r>
      <w:proofErr w:type="gramEnd"/>
      <w:r w:rsidRPr="00C923F0">
        <w:rPr>
          <w:rFonts w:asciiTheme="majorHAnsi" w:hAnsiTheme="majorHAnsi" w:cstheme="majorHAnsi"/>
          <w:sz w:val="32"/>
          <w:szCs w:val="32"/>
        </w:rPr>
        <w:t>: «Маленький бельчонок не захотел слушаться маму и ускакал далеко в лес один». Задавайте малышу наводящие вопросы: Что случилось с бельчонком? Страшно ли ему стало в чаще, или он продолжил весело гулять? Кого он встретил по пути? Как он нашел дорогу к дому? При помощи инсценировок можно проиграть и важные изменения в жизни ребенка, такие как поход в детский сад, обретение новых друзей. По ходу постановки Вы сможете подсказать ребенку правильную модель поведения в разных ситуациях.</w:t>
      </w:r>
      <w:r w:rsidR="00C923F0" w:rsidRPr="00C923F0">
        <w:rPr>
          <w:rFonts w:asciiTheme="majorHAnsi" w:hAnsiTheme="majorHAnsi" w:cstheme="majorHAnsi"/>
          <w:sz w:val="40"/>
          <w:szCs w:val="40"/>
        </w:rPr>
        <w:t xml:space="preserve"> </w:t>
      </w:r>
      <w:r w:rsidR="00C923F0" w:rsidRPr="00C923F0">
        <w:rPr>
          <w:rFonts w:asciiTheme="majorHAnsi" w:hAnsiTheme="majorHAnsi" w:cstheme="majorHAnsi"/>
          <w:sz w:val="32"/>
          <w:szCs w:val="32"/>
        </w:rPr>
        <w:t>Миниатюрные пальчиковые актеры станут незаменимыми помощниками в воспитании. Они помогут и отругать в случае необходимости, и разъяснить важные моменты. Ведь высказанная иносказательно мораль не вызывает отторжения и обиды на якобы несправедливую строгость родителей, зато со стороны гораздо лучше видно, какой зверь ведет себя нехорошо, неправильно. </w:t>
      </w:r>
    </w:p>
    <w:p w:rsidR="00C923F0" w:rsidRPr="00C923F0" w:rsidRDefault="00C923F0" w:rsidP="00C923F0">
      <w:pPr>
        <w:rPr>
          <w:rFonts w:asciiTheme="majorHAnsi" w:hAnsiTheme="majorHAnsi" w:cstheme="majorHAnsi"/>
          <w:sz w:val="32"/>
          <w:szCs w:val="32"/>
        </w:rPr>
      </w:pPr>
      <w:r w:rsidRPr="00C923F0">
        <w:rPr>
          <w:rFonts w:asciiTheme="majorHAnsi" w:hAnsiTheme="majorHAnsi" w:cstheme="majorHAnsi"/>
          <w:sz w:val="32"/>
          <w:szCs w:val="32"/>
        </w:rPr>
        <w:t xml:space="preserve">Пальчиковый театр, помимо </w:t>
      </w:r>
      <w:proofErr w:type="spellStart"/>
      <w:proofErr w:type="gramStart"/>
      <w:r w:rsidRPr="00C923F0">
        <w:rPr>
          <w:rFonts w:asciiTheme="majorHAnsi" w:hAnsiTheme="majorHAnsi" w:cstheme="majorHAnsi"/>
          <w:sz w:val="32"/>
          <w:szCs w:val="32"/>
        </w:rPr>
        <w:t>прочего,э</w:t>
      </w:r>
      <w:proofErr w:type="spellEnd"/>
      <w:proofErr w:type="gramEnd"/>
      <w:r w:rsidRPr="00C923F0">
        <w:rPr>
          <w:rFonts w:asciiTheme="majorHAnsi" w:hAnsiTheme="majorHAnsi" w:cstheme="majorHAnsi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sz w:val="32"/>
          <w:szCs w:val="32"/>
        </w:rPr>
        <w:t>то еще и возможность пообщаться с ребенком вне привычной схемы ребенок-родитель, играя на равных вы станете ближе друг другу, а малыш сможет на какое-то время почувствовать себя самостоятельным и взрослым.</w:t>
      </w:r>
    </w:p>
    <w:p w:rsidR="00E66C0D" w:rsidRPr="00C923F0" w:rsidRDefault="00E66C0D" w:rsidP="00E66C0D">
      <w:pPr>
        <w:rPr>
          <w:rFonts w:asciiTheme="majorHAnsi" w:hAnsiTheme="majorHAnsi" w:cstheme="majorHAnsi"/>
          <w:sz w:val="40"/>
          <w:szCs w:val="40"/>
        </w:rPr>
      </w:pPr>
    </w:p>
    <w:p w:rsidR="00E66C0D" w:rsidRPr="00C923F0" w:rsidRDefault="00C923F0" w:rsidP="00C923F0">
      <w:pPr>
        <w:pStyle w:val="c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 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>Уникальность </w:t>
      </w:r>
      <w:r w:rsidR="00DC1100"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пальчикового театра неоспорима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>. Он</w:t>
      </w:r>
      <w:r w:rsidR="00E66C0D"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 </w:t>
      </w:r>
      <w:r w:rsidR="00E66C0D"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помогает </w:t>
      </w:r>
      <w:r w:rsidR="00E66C0D" w:rsidRPr="00C923F0">
        <w:rPr>
          <w:rFonts w:asciiTheme="majorHAnsi" w:hAnsiTheme="majorHAnsi" w:cstheme="majorHAnsi"/>
          <w:color w:val="000000"/>
          <w:sz w:val="32"/>
          <w:szCs w:val="32"/>
        </w:rPr>
        <w:t>справиться с застенчивостью,</w:t>
      </w:r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объединяет в себе различные виды творчества, в них ребенок и участник, и </w:t>
      </w:r>
      <w:proofErr w:type="gramStart"/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>зритель</w:t>
      </w:r>
      <w:proofErr w:type="gramEnd"/>
      <w:r w:rsidR="00DC1100" w:rsidRPr="00C923F0">
        <w:rPr>
          <w:rFonts w:asciiTheme="majorHAnsi" w:hAnsiTheme="majorHAnsi" w:cstheme="majorHAnsi"/>
          <w:color w:val="111111"/>
          <w:sz w:val="32"/>
          <w:szCs w:val="32"/>
        </w:rPr>
        <w:t xml:space="preserve"> и творец.</w:t>
      </w:r>
    </w:p>
    <w:p w:rsidR="00E66C0D" w:rsidRPr="00C923F0" w:rsidRDefault="00E66C0D" w:rsidP="00E66C0D">
      <w:pPr>
        <w:pStyle w:val="c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b/>
          <w:color w:val="FF0000"/>
          <w:sz w:val="40"/>
          <w:szCs w:val="40"/>
        </w:rPr>
      </w:pPr>
      <w:r w:rsidRPr="00C923F0">
        <w:rPr>
          <w:rFonts w:asciiTheme="majorHAnsi" w:hAnsiTheme="majorHAnsi" w:cstheme="majorHAnsi"/>
          <w:b/>
          <w:bCs/>
          <w:color w:val="000000"/>
          <w:sz w:val="36"/>
          <w:szCs w:val="36"/>
        </w:rPr>
        <w:t xml:space="preserve"> </w:t>
      </w:r>
      <w:r w:rsidRPr="00C923F0">
        <w:rPr>
          <w:rStyle w:val="c4"/>
          <w:rFonts w:asciiTheme="majorHAnsi" w:hAnsiTheme="majorHAnsi" w:cstheme="majorHAnsi"/>
          <w:b/>
          <w:bCs/>
          <w:color w:val="FF0000"/>
          <w:sz w:val="40"/>
          <w:szCs w:val="40"/>
        </w:rPr>
        <w:t>Использование пальчикового кукольного театра в работе по песенному творчеству.</w:t>
      </w:r>
    </w:p>
    <w:p w:rsidR="00E66C0D" w:rsidRPr="00C923F0" w:rsidRDefault="00E66C0D" w:rsidP="00E66C0D">
      <w:pPr>
        <w:shd w:val="clear" w:color="auto" w:fill="FFFFFF"/>
        <w:jc w:val="both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         Пальчиковый театр способствует развитию песенного творчества. Дети с радостью занимаются песенным творчеством с использованием пальчиковых кукол. Куклы помогают ребенку перевоплотиться, раскрепоститься и избавиться от скованности и стеснительности. С помощью кукол дети начинают сочинять диалоги, отвечать на простые вопросы, подбирать нужные песенные интонации. Занятия с использованием пальчиковых кукол проходят ярко и продуктивно, что способствует повышению интереса детей к песенному творчеству. Поэтому пальчиковый кукольный театр </w:t>
      </w:r>
      <w:proofErr w:type="gramStart"/>
      <w:r w:rsidRPr="00C923F0">
        <w:rPr>
          <w:rFonts w:asciiTheme="majorHAnsi" w:hAnsiTheme="majorHAnsi" w:cstheme="majorHAnsi"/>
          <w:color w:val="000000"/>
          <w:sz w:val="32"/>
          <w:szCs w:val="32"/>
        </w:rPr>
        <w:t>незаменим  в</w:t>
      </w:r>
      <w:proofErr w:type="gramEnd"/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 работе по песенному творчеству и вне занятий (дома  и в самостоятельной музыкальной деятельности в детском саду). При этом ребенок может использовать несколько персонажей, что расширяет творческие возможности и самое главное побуждает детей с желанием заниматься песенным творчеством.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b/>
          <w:bCs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       Например, первый концерт можно организовать на базе известных стихов А. </w:t>
      </w:r>
      <w:proofErr w:type="spellStart"/>
      <w:r w:rsidRPr="00C923F0">
        <w:rPr>
          <w:rFonts w:asciiTheme="majorHAnsi" w:hAnsiTheme="majorHAnsi" w:cstheme="majorHAnsi"/>
          <w:color w:val="000000"/>
          <w:sz w:val="32"/>
          <w:szCs w:val="32"/>
        </w:rPr>
        <w:t>Барто</w:t>
      </w:r>
      <w:proofErr w:type="spellEnd"/>
      <w:r w:rsidRPr="00C923F0">
        <w:rPr>
          <w:rFonts w:asciiTheme="majorHAnsi" w:hAnsiTheme="majorHAnsi" w:cstheme="majorHAnsi"/>
          <w:color w:val="000000"/>
          <w:sz w:val="32"/>
          <w:szCs w:val="32"/>
        </w:rPr>
        <w:t>: «Зайка», «Мишка», «Слон», «Лошадка», «Мышка».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bCs/>
          <w:color w:val="000000"/>
          <w:sz w:val="32"/>
          <w:szCs w:val="32"/>
        </w:rPr>
        <w:t>Какими бывают пальчиковые театры?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color w:val="000000"/>
          <w:sz w:val="32"/>
          <w:szCs w:val="32"/>
        </w:rPr>
        <w:t>Существуют разнообразные виды пальчикового театра, изготовленные по различным технологиям, учитывающим физиологические возможности детей.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1.Пальчиковый театр из бумаги.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>Пожалуй, самый простой вид пальчикового тетра, который можно сделать вместе с ребенком. Недостатком такого вида кукол является их недолговечность. За счет своей облегченности данный вид пальчикового театра рекомендуется использовать на начальном этапе работы с детьми всех возрастных групп.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2.Пальчиковый театр из ткани.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Такой театр можно приобрести в магазинах. Также его можно сделать своими руками, но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lastRenderedPageBreak/>
        <w:t>предварительно заготовив выкройку. За счет материала является весьма функциональным. Может быть использован во всех возрастных группах.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3.Пальчиковый театр из бросового и природного материала.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>Еще один вид простого в изготовлении пальчикового театра. Материалом могут послужить различные стаканчики, кусочки ткани, нитки, пуговицы, пластмассовые ложки и вилки и т.д. Изготовить такой театр можно вместе с детьми, предварительно заготовив материал. Необходимое условие: безопасность используемого материала. Такой пальчиковый театр можно использовать во всех возрастных группах при соблюдении учета физиологии детей.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4.Деревянный пальчиковый театр.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>Приобрел широкое распространение в различных интернет — магазинах. Производители упаковывают такой театр в разнообразные «коробочки», соответствующие тематике того или иного произведения. Фигурки могут быть использованы и в качестве настольного театра. Часто используется на младшей группе за счет маленького углубления для пальца. Основной недостаток заключается в сложности подбора размера кукол для каждого ребенка.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5.Вязанный пальчиковый театр.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>Один из самых долговечных и удобных в использовании видов пальчикового театра. Основное условие: владение навыками вязания, а также наличие определенных схем для вязания того или иного персонажа. Куклы такого пальчикового театра получаются очень «живыми», мягкими и приятными в употреблении. Может использоваться во всех возрастных группах.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2"/>
          <w:szCs w:val="32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 xml:space="preserve">6.Пальчиковый театр из шерсти, сваленной методом </w:t>
      </w:r>
      <w:proofErr w:type="spellStart"/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фильцевания</w:t>
      </w:r>
      <w:proofErr w:type="spellEnd"/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, и ткани.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proofErr w:type="spellStart"/>
      <w:r w:rsidRPr="00C923F0">
        <w:rPr>
          <w:rFonts w:asciiTheme="majorHAnsi" w:hAnsiTheme="majorHAnsi" w:cstheme="majorHAnsi"/>
          <w:color w:val="000000"/>
          <w:sz w:val="32"/>
          <w:szCs w:val="32"/>
        </w:rPr>
        <w:t>Фильцевание</w:t>
      </w:r>
      <w:proofErr w:type="spellEnd"/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 или сухое валяние – это процесс изготовления изделий при помощи специальных игл, которые перемешивают и спутывают волокна шерсти. Сухое валяние подходит для создания объемных изделий: игрушек, декоративных фигурок, авторских кукол, нанесения рисунков на фетр и войлок.</w:t>
      </w:r>
    </w:p>
    <w:p w:rsidR="00E66C0D" w:rsidRPr="00C923F0" w:rsidRDefault="00E66C0D" w:rsidP="00E66C0D">
      <w:pPr>
        <w:shd w:val="clear" w:color="auto" w:fill="FFFFFF"/>
        <w:spacing w:after="150"/>
        <w:rPr>
          <w:rFonts w:asciiTheme="majorHAnsi" w:hAnsiTheme="majorHAnsi" w:cstheme="majorHAnsi"/>
          <w:color w:val="000000"/>
          <w:sz w:val="36"/>
          <w:szCs w:val="36"/>
        </w:rPr>
      </w:pPr>
      <w:r w:rsidRPr="00C923F0">
        <w:rPr>
          <w:rFonts w:asciiTheme="majorHAnsi" w:hAnsiTheme="majorHAnsi" w:cstheme="majorHAnsi"/>
          <w:b/>
          <w:color w:val="FF0000"/>
          <w:sz w:val="32"/>
          <w:szCs w:val="32"/>
        </w:rPr>
        <w:t>7. Пальчиковый театр «Кукольные головки».</w:t>
      </w:r>
      <w:r w:rsidRPr="00C923F0">
        <w:rPr>
          <w:rFonts w:asciiTheme="majorHAnsi" w:hAnsiTheme="majorHAnsi" w:cstheme="majorHAnsi"/>
          <w:color w:val="FF0000"/>
          <w:sz w:val="32"/>
          <w:szCs w:val="32"/>
        </w:rPr>
        <w:t xml:space="preserve">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t xml:space="preserve">Как правило, фабричный. Может быть изготовлен из резины или пластмассы. </w:t>
      </w:r>
      <w:r w:rsidRPr="00C923F0">
        <w:rPr>
          <w:rFonts w:asciiTheme="majorHAnsi" w:hAnsiTheme="majorHAnsi" w:cstheme="majorHAnsi"/>
          <w:color w:val="000000"/>
          <w:sz w:val="32"/>
          <w:szCs w:val="32"/>
        </w:rPr>
        <w:lastRenderedPageBreak/>
        <w:t>Требует от ребенка владения определенной техникой, так как является самым сложным в употреблении.</w:t>
      </w:r>
    </w:p>
    <w:p w:rsidR="00DC1100" w:rsidRPr="00C923F0" w:rsidRDefault="00DC1100" w:rsidP="00E66C0D">
      <w:pPr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Пальчиковый театр можно купить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, а можно изготовить самим. Героев можно слепить из соленого теста и глины, а потом раскрасить, можно склеить из бумаги, связать, сплести, сшить и даже сделать из бросового материала.</w:t>
      </w:r>
    </w:p>
    <w:p w:rsidR="00DC1100" w:rsidRPr="00C923F0" w:rsidRDefault="00DC1100" w:rsidP="00DC1100">
      <w:pPr>
        <w:shd w:val="clear" w:color="auto" w:fill="FFFFFF"/>
        <w:rPr>
          <w:rFonts w:asciiTheme="majorHAnsi" w:hAnsiTheme="majorHAnsi" w:cstheme="majorHAnsi"/>
          <w:color w:val="111111"/>
          <w:sz w:val="32"/>
          <w:szCs w:val="32"/>
        </w:rPr>
      </w:pPr>
      <w:r w:rsidRPr="00C923F0">
        <w:rPr>
          <w:rFonts w:asciiTheme="majorHAnsi" w:hAnsiTheme="majorHAnsi" w:cstheme="majorHAnsi"/>
          <w:color w:val="111111"/>
          <w:sz w:val="32"/>
          <w:szCs w:val="32"/>
        </w:rPr>
        <w:t> Порадуйте детей </w:t>
      </w:r>
      <w:r w:rsidRPr="00C923F0">
        <w:rPr>
          <w:rFonts w:asciiTheme="majorHAnsi" w:hAnsiTheme="majorHAnsi" w:cstheme="majorHAnsi"/>
          <w:b/>
          <w:bCs/>
          <w:color w:val="111111"/>
          <w:sz w:val="32"/>
          <w:szCs w:val="32"/>
          <w:bdr w:val="none" w:sz="0" w:space="0" w:color="auto" w:frame="1"/>
        </w:rPr>
        <w:t>театральной игрой</w:t>
      </w:r>
      <w:r w:rsidRPr="00C923F0">
        <w:rPr>
          <w:rFonts w:asciiTheme="majorHAnsi" w:hAnsiTheme="majorHAnsi" w:cstheme="majorHAnsi"/>
          <w:color w:val="111111"/>
          <w:sz w:val="32"/>
          <w:szCs w:val="32"/>
        </w:rPr>
        <w:t>, ведь она помогает сплотить детский коллектив.</w:t>
      </w:r>
    </w:p>
    <w:sectPr w:rsidR="00DC1100" w:rsidRPr="00C9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79"/>
    <w:rsid w:val="000C2529"/>
    <w:rsid w:val="000E60EB"/>
    <w:rsid w:val="000F1236"/>
    <w:rsid w:val="00121579"/>
    <w:rsid w:val="0013068B"/>
    <w:rsid w:val="002C0FEB"/>
    <w:rsid w:val="003C2ECB"/>
    <w:rsid w:val="003F528F"/>
    <w:rsid w:val="00401B1E"/>
    <w:rsid w:val="00437413"/>
    <w:rsid w:val="00494E2F"/>
    <w:rsid w:val="005F063E"/>
    <w:rsid w:val="009A4E95"/>
    <w:rsid w:val="00AC21F8"/>
    <w:rsid w:val="00B05F00"/>
    <w:rsid w:val="00BB4CFD"/>
    <w:rsid w:val="00C923F0"/>
    <w:rsid w:val="00DC1100"/>
    <w:rsid w:val="00E11217"/>
    <w:rsid w:val="00E66C0D"/>
    <w:rsid w:val="00EB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9595"/>
  <w15:chartTrackingRefBased/>
  <w15:docId w15:val="{1D2CA9CC-AF96-4168-A46A-BCA901C1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0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0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0E60EB"/>
    <w:pPr>
      <w:spacing w:before="100" w:beforeAutospacing="1" w:after="100" w:afterAutospacing="1"/>
    </w:pPr>
  </w:style>
  <w:style w:type="character" w:customStyle="1" w:styleId="c1">
    <w:name w:val="c1"/>
    <w:basedOn w:val="a0"/>
    <w:rsid w:val="000E60EB"/>
  </w:style>
  <w:style w:type="character" w:styleId="a5">
    <w:name w:val="Hyperlink"/>
    <w:basedOn w:val="a0"/>
    <w:uiPriority w:val="99"/>
    <w:semiHidden/>
    <w:unhideWhenUsed/>
    <w:rsid w:val="003F528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C110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C1100"/>
    <w:rPr>
      <w:b/>
      <w:bCs/>
    </w:rPr>
  </w:style>
  <w:style w:type="paragraph" w:customStyle="1" w:styleId="c3">
    <w:name w:val="c3"/>
    <w:basedOn w:val="a"/>
    <w:rsid w:val="00E66C0D"/>
    <w:pPr>
      <w:spacing w:before="100" w:beforeAutospacing="1" w:after="100" w:afterAutospacing="1"/>
    </w:pPr>
  </w:style>
  <w:style w:type="character" w:customStyle="1" w:styleId="c4">
    <w:name w:val="c4"/>
    <w:basedOn w:val="a0"/>
    <w:rsid w:val="00E6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13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2019-02-26T14:08:00Z</cp:lastPrinted>
  <dcterms:created xsi:type="dcterms:W3CDTF">2019-02-05T11:23:00Z</dcterms:created>
  <dcterms:modified xsi:type="dcterms:W3CDTF">2019-02-26T15:45:00Z</dcterms:modified>
</cp:coreProperties>
</file>