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FD" w:rsidRPr="00C248FD" w:rsidRDefault="00C248FD" w:rsidP="0023064C">
      <w:pPr>
        <w:shd w:val="clear" w:color="auto" w:fill="FFFFFF"/>
        <w:spacing w:line="240" w:lineRule="auto"/>
        <w:ind w:firstLine="284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36"/>
          <w:szCs w:val="29"/>
          <w:lang w:eastAsia="ru-RU"/>
        </w:rPr>
      </w:pPr>
      <w:r w:rsidRPr="00C248FD">
        <w:rPr>
          <w:rFonts w:ascii="Arial" w:eastAsia="Times New Roman" w:hAnsi="Arial" w:cs="Arial"/>
          <w:b/>
          <w:bCs/>
          <w:color w:val="00B050"/>
          <w:kern w:val="36"/>
          <w:sz w:val="36"/>
          <w:szCs w:val="29"/>
          <w:lang w:eastAsia="ru-RU"/>
        </w:rPr>
        <w:t>Частые речевые нарушения</w:t>
      </w:r>
      <w:r w:rsidR="00ED2A59" w:rsidRPr="00ED2A59">
        <w:t xml:space="preserve"> </w:t>
      </w:r>
      <w:r w:rsidR="00ED2A59" w:rsidRPr="00ED2A5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-3810</wp:posOffset>
            </wp:positionV>
            <wp:extent cx="2666365" cy="1771650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64C" w:rsidRPr="0023064C" w:rsidRDefault="0023064C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cs="Times New Roman"/>
          <w:szCs w:val="28"/>
          <w:shd w:val="clear" w:color="auto" w:fill="FFFFFF"/>
        </w:rPr>
      </w:pPr>
      <w:r w:rsidRPr="0023064C">
        <w:rPr>
          <w:rFonts w:cs="Times New Roman"/>
          <w:b/>
          <w:bCs/>
          <w:iCs/>
          <w:color w:val="7030A0"/>
          <w:szCs w:val="28"/>
          <w:shd w:val="clear" w:color="auto" w:fill="FFFFFF"/>
        </w:rPr>
        <w:t>Общее недоразвитие речи</w:t>
      </w:r>
      <w:r w:rsidRPr="0023064C">
        <w:rPr>
          <w:rFonts w:cs="Times New Roman"/>
          <w:b/>
          <w:bCs/>
          <w:i/>
          <w:iCs/>
          <w:color w:val="7030A0"/>
          <w:szCs w:val="28"/>
          <w:shd w:val="clear" w:color="auto" w:fill="FFFFFF"/>
        </w:rPr>
        <w:t> </w:t>
      </w:r>
      <w:r w:rsidRPr="0023064C">
        <w:rPr>
          <w:rFonts w:cs="Times New Roman"/>
          <w:color w:val="222222"/>
          <w:szCs w:val="28"/>
          <w:shd w:val="clear" w:color="auto" w:fill="FFFFFF"/>
        </w:rPr>
        <w:t xml:space="preserve">(ОНР) — различные сложные речевые расстройства, при которых нарушается формирование всех компонентов речевой системы, то есть звуковой стороны </w:t>
      </w:r>
      <w:r w:rsidRPr="0023064C">
        <w:rPr>
          <w:rFonts w:cs="Times New Roman"/>
          <w:szCs w:val="28"/>
          <w:shd w:val="clear" w:color="auto" w:fill="FFFFFF"/>
        </w:rPr>
        <w:t>(</w:t>
      </w:r>
      <w:hyperlink r:id="rId7" w:tooltip="Фонетика" w:history="1">
        <w:r w:rsidRPr="0023064C">
          <w:rPr>
            <w:rStyle w:val="a6"/>
            <w:rFonts w:cs="Times New Roman"/>
            <w:color w:val="auto"/>
            <w:szCs w:val="28"/>
            <w:shd w:val="clear" w:color="auto" w:fill="FFFFFF"/>
          </w:rPr>
          <w:t>фонетики</w:t>
        </w:r>
      </w:hyperlink>
      <w:r w:rsidRPr="0023064C">
        <w:rPr>
          <w:rFonts w:cs="Times New Roman"/>
          <w:szCs w:val="28"/>
          <w:shd w:val="clear" w:color="auto" w:fill="FFFFFF"/>
        </w:rPr>
        <w:t>) и смысловой стороны (</w:t>
      </w:r>
      <w:hyperlink r:id="rId8" w:tooltip="Лексика" w:history="1">
        <w:r w:rsidRPr="0023064C">
          <w:rPr>
            <w:rStyle w:val="a6"/>
            <w:rFonts w:cs="Times New Roman"/>
            <w:color w:val="auto"/>
            <w:szCs w:val="28"/>
            <w:shd w:val="clear" w:color="auto" w:fill="FFFFFF"/>
          </w:rPr>
          <w:t>лексики</w:t>
        </w:r>
      </w:hyperlink>
      <w:r w:rsidRPr="0023064C">
        <w:rPr>
          <w:rFonts w:cs="Times New Roman"/>
          <w:szCs w:val="28"/>
          <w:shd w:val="clear" w:color="auto" w:fill="FFFFFF"/>
        </w:rPr>
        <w:t>, </w:t>
      </w:r>
      <w:hyperlink r:id="rId9" w:tooltip="Грамматический строй" w:history="1">
        <w:r w:rsidRPr="0023064C">
          <w:rPr>
            <w:rStyle w:val="a6"/>
            <w:rFonts w:cs="Times New Roman"/>
            <w:color w:val="auto"/>
            <w:szCs w:val="28"/>
            <w:shd w:val="clear" w:color="auto" w:fill="FFFFFF"/>
          </w:rPr>
          <w:t>грамматики</w:t>
        </w:r>
      </w:hyperlink>
      <w:r w:rsidRPr="0023064C">
        <w:rPr>
          <w:rFonts w:cs="Times New Roman"/>
          <w:szCs w:val="28"/>
          <w:shd w:val="clear" w:color="auto" w:fill="FFFFFF"/>
        </w:rPr>
        <w:t xml:space="preserve">) при </w:t>
      </w:r>
      <w:bookmarkStart w:id="0" w:name="_GoBack"/>
      <w:bookmarkEnd w:id="0"/>
      <w:r w:rsidRPr="0023064C">
        <w:rPr>
          <w:rFonts w:cs="Times New Roman"/>
          <w:szCs w:val="28"/>
          <w:shd w:val="clear" w:color="auto" w:fill="FFFFFF"/>
        </w:rPr>
        <w:t>нормальном слухе и интеллекте.</w:t>
      </w:r>
    </w:p>
    <w:p w:rsidR="0023064C" w:rsidRPr="0023064C" w:rsidRDefault="0023064C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cs="Times New Roman"/>
          <w:szCs w:val="28"/>
          <w:shd w:val="clear" w:color="auto" w:fill="FFFFFF"/>
        </w:rPr>
      </w:pPr>
      <w:r w:rsidRPr="0023064C">
        <w:rPr>
          <w:rFonts w:cs="Times New Roman"/>
          <w:szCs w:val="28"/>
          <w:shd w:val="clear" w:color="auto" w:fill="FFFFFF"/>
        </w:rPr>
        <w:t>Это понятие и сейчас активно используется при формировании логопедических групп детей при детских садах. У детей с ОНР имеются типичные проявления (несмотря на различную природу дефектов), указывающие на системные нарушения речевой деятельности:</w:t>
      </w:r>
    </w:p>
    <w:p w:rsidR="0023064C" w:rsidRPr="0023064C" w:rsidRDefault="0023064C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cs="Times New Roman"/>
          <w:color w:val="222222"/>
          <w:szCs w:val="28"/>
          <w:shd w:val="clear" w:color="auto" w:fill="FFFFFF"/>
        </w:rPr>
      </w:pPr>
      <w:r w:rsidRPr="0023064C">
        <w:rPr>
          <w:rFonts w:cs="Times New Roman"/>
          <w:szCs w:val="28"/>
          <w:shd w:val="clear" w:color="auto" w:fill="FFFFFF"/>
        </w:rPr>
        <w:t>— позднее начало </w:t>
      </w:r>
      <w:hyperlink r:id="rId10" w:tooltip="Речь" w:history="1">
        <w:r w:rsidRPr="0023064C">
          <w:rPr>
            <w:rStyle w:val="a6"/>
            <w:rFonts w:cs="Times New Roman"/>
            <w:color w:val="auto"/>
            <w:szCs w:val="28"/>
            <w:shd w:val="clear" w:color="auto" w:fill="FFFFFF"/>
          </w:rPr>
          <w:t>речи</w:t>
        </w:r>
      </w:hyperlink>
      <w:r w:rsidRPr="0023064C">
        <w:rPr>
          <w:rFonts w:cs="Times New Roman"/>
          <w:szCs w:val="28"/>
          <w:shd w:val="clear" w:color="auto" w:fill="FFFFFF"/>
        </w:rPr>
        <w:t>: первые слова появляются к 3-4, в крайних случая</w:t>
      </w:r>
      <w:r w:rsidRPr="0023064C">
        <w:rPr>
          <w:rFonts w:cs="Times New Roman"/>
          <w:color w:val="222222"/>
          <w:szCs w:val="28"/>
          <w:shd w:val="clear" w:color="auto" w:fill="FFFFFF"/>
        </w:rPr>
        <w:t>х и к 5 годам;</w:t>
      </w:r>
    </w:p>
    <w:p w:rsidR="0023064C" w:rsidRPr="0023064C" w:rsidRDefault="0023064C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cs="Times New Roman"/>
          <w:color w:val="222222"/>
          <w:szCs w:val="28"/>
          <w:shd w:val="clear" w:color="auto" w:fill="FFFFFF"/>
        </w:rPr>
      </w:pPr>
      <w:r w:rsidRPr="0023064C">
        <w:rPr>
          <w:rFonts w:cs="Times New Roman"/>
          <w:color w:val="222222"/>
          <w:szCs w:val="28"/>
          <w:shd w:val="clear" w:color="auto" w:fill="FFFFFF"/>
        </w:rPr>
        <w:t xml:space="preserve">— речь </w:t>
      </w:r>
      <w:proofErr w:type="spellStart"/>
      <w:r w:rsidRPr="0023064C">
        <w:rPr>
          <w:rFonts w:cs="Times New Roman"/>
          <w:color w:val="222222"/>
          <w:szCs w:val="28"/>
          <w:shd w:val="clear" w:color="auto" w:fill="FFFFFF"/>
        </w:rPr>
        <w:t>аграмматична</w:t>
      </w:r>
      <w:proofErr w:type="spellEnd"/>
      <w:r w:rsidRPr="0023064C">
        <w:rPr>
          <w:rFonts w:cs="Times New Roman"/>
          <w:color w:val="222222"/>
          <w:szCs w:val="28"/>
          <w:shd w:val="clear" w:color="auto" w:fill="FFFFFF"/>
        </w:rPr>
        <w:t xml:space="preserve"> и недостаточно фонетически оформлена;</w:t>
      </w:r>
    </w:p>
    <w:p w:rsidR="0023064C" w:rsidRPr="0023064C" w:rsidRDefault="0023064C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cs="Times New Roman"/>
          <w:color w:val="222222"/>
          <w:szCs w:val="28"/>
          <w:shd w:val="clear" w:color="auto" w:fill="FFFFFF"/>
        </w:rPr>
      </w:pPr>
      <w:r w:rsidRPr="0023064C">
        <w:rPr>
          <w:rFonts w:cs="Times New Roman"/>
          <w:color w:val="222222"/>
          <w:szCs w:val="28"/>
          <w:shd w:val="clear" w:color="auto" w:fill="FFFFFF"/>
        </w:rPr>
        <w:t xml:space="preserve">— экспрессивная речь отстаёт от </w:t>
      </w:r>
      <w:proofErr w:type="spellStart"/>
      <w:r w:rsidRPr="0023064C">
        <w:rPr>
          <w:rFonts w:cs="Times New Roman"/>
          <w:color w:val="222222"/>
          <w:szCs w:val="28"/>
          <w:shd w:val="clear" w:color="auto" w:fill="FFFFFF"/>
        </w:rPr>
        <w:t>импрессивной</w:t>
      </w:r>
      <w:proofErr w:type="spellEnd"/>
      <w:r w:rsidRPr="0023064C">
        <w:rPr>
          <w:rFonts w:cs="Times New Roman"/>
          <w:color w:val="222222"/>
          <w:szCs w:val="28"/>
          <w:shd w:val="clear" w:color="auto" w:fill="FFFFFF"/>
        </w:rPr>
        <w:t>, то есть ребёнок, понимая речь, обращённую к нему, не может сам правильно выразить свои мысли;</w:t>
      </w:r>
    </w:p>
    <w:p w:rsidR="0023064C" w:rsidRPr="0023064C" w:rsidRDefault="0023064C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23064C">
        <w:rPr>
          <w:rFonts w:cs="Times New Roman"/>
          <w:color w:val="222222"/>
          <w:szCs w:val="28"/>
          <w:shd w:val="clear" w:color="auto" w:fill="FFFFFF"/>
        </w:rPr>
        <w:t xml:space="preserve">— речь детей с ОНР малопонятна (I,II уровня развития речи по </w:t>
      </w:r>
      <w:proofErr w:type="spellStart"/>
      <w:r w:rsidRPr="0023064C">
        <w:rPr>
          <w:rFonts w:cs="Times New Roman"/>
          <w:color w:val="222222"/>
          <w:szCs w:val="28"/>
          <w:shd w:val="clear" w:color="auto" w:fill="FFFFFF"/>
        </w:rPr>
        <w:t>Р.Е.Левиной</w:t>
      </w:r>
      <w:proofErr w:type="spellEnd"/>
      <w:r w:rsidRPr="0023064C">
        <w:rPr>
          <w:rFonts w:cs="Times New Roman"/>
          <w:color w:val="222222"/>
          <w:szCs w:val="28"/>
          <w:shd w:val="clear" w:color="auto" w:fill="FFFFFF"/>
        </w:rPr>
        <w:t>).</w:t>
      </w:r>
    </w:p>
    <w:p w:rsidR="00C248FD" w:rsidRPr="00C248FD" w:rsidRDefault="00ED2A59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-1270</wp:posOffset>
            </wp:positionV>
            <wp:extent cx="1228725" cy="1842770"/>
            <wp:effectExtent l="0" t="0" r="9525" b="5080"/>
            <wp:wrapSquare wrapText="bothSides"/>
            <wp:docPr id="2" name="Рисунок 2" descr="http://zvezdo4ka.ru/upload-files/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vezdo4ka.ru/upload-files/z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248FD"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Мутизм</w:t>
      </w:r>
      <w:proofErr w:type="spellEnd"/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Мутизм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– состояние, когда больной не отвечает на вопросы и даже знаками не даёт понять, что он согласен вступить в контакт с окружающими. Может наблюдаться при шизофрении, после сотрясения и ушиба мозга, тяжёлой психической травмы, пожара, гибели близких, как одно из поздних проявлений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синдромокомплекса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«СПИД-деменция» и т. п. При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мутизме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отсутствует как ответная, так и спонтанная речь. При этом способность разговаривать и понимать чужую речь сохраняется.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Дизартрия</w:t>
      </w:r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Дизартрия — нарушение произносительной стороны речи, обусловленное недостаточной иннервацией (передачей нервного импульса) речевого аппарата. Нарушения при дизартрии возникают в результате органического поражения различных структур головного мозга, необходимых для управления двигательным механизмом речи, что приводит к возникновению параличей и парезов мышц речевого аппарата.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Дизартрические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нарушения могут возникнуть в любом возрасте. У детей частота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дизартрии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прежде всего связана с поражением нервной системы плода и новорожденного (гипоксия, асфиксия, родовая травма,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нейроинфекция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>, интоксикация, гемолитическая болезнь, опухоли головного мозга, пороки развития нервной системы). При дизартрии страдает артикуляция – деятельность органов речи (губ, языка, мягкого нёба, голосовых складок), необходимая для произнесения отдельных звуков и их комплексов.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Нарушается речевое дыхание: ритм дыхания не регулируется смысловым содержанием речи, становится учащенным, ребенок делает поверхностные судорожные вдохи, активный выдох укорочен, происходит через нос 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lastRenderedPageBreak/>
        <w:t>при открытом рте, появляется тенденция говорить на вдохе</w:t>
      </w:r>
      <w:r w:rsidRPr="0023064C">
        <w:rPr>
          <w:rFonts w:eastAsia="Times New Roman" w:cs="Times New Roman"/>
          <w:b/>
          <w:bCs/>
          <w:color w:val="000000"/>
          <w:szCs w:val="28"/>
          <w:lang w:eastAsia="ru-RU"/>
        </w:rPr>
        <w:t>.</w:t>
      </w: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 Характерной особенностью при дизартрии является нарушения голоса, которые крайне разнообразны и специфичны.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Наиболее часто они характеризуются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недостаточной силой голоса (слабый, тихий, </w:t>
      </w:r>
      <w:proofErr w:type="spell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иссякающийся</w:t>
      </w:r>
      <w:proofErr w:type="spellEnd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в процессе речи), нарушением тембра (глухой, с носовым оттенком, хриплый, монотонный, сдавленный; может быть гортанным, форсированным, напряженным, прерывистым и т.д.), слабой выраженностью или отсутствием голосовых модуляций (способности произвольно менять высоту тона).</w:t>
      </w:r>
      <w:proofErr w:type="gramEnd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Речь </w:t>
      </w:r>
      <w:proofErr w:type="spell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дизартрика</w:t>
      </w:r>
      <w:proofErr w:type="spellEnd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нечеткая, невнятная, монотонная, «смазанная», говорит с «кашей» во </w:t>
      </w:r>
      <w:proofErr w:type="spell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рту</w:t>
      </w:r>
      <w:proofErr w:type="gram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.</w:t>
      </w:r>
      <w:r w:rsidRPr="00C248FD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>ыраженность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нарушений зависит от тяжести и характера поражения и проявляется в разной степени: от легких ( стертых случаев) до полной невозможности говорить из-за полного паралича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речедвигательных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мышц. Наряду с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речевыми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выделяют и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неречевые нарушения: расстройства сосания, глотания, жевания, физиологического дыхания, общей и особенно тонкой дифференцированной моторики пальцев рук</w:t>
      </w:r>
      <w:r w:rsidRPr="00C248F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Заикание</w:t>
      </w:r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48FD">
        <w:rPr>
          <w:rFonts w:eastAsia="Times New Roman" w:cs="Times New Roman"/>
          <w:color w:val="000000"/>
          <w:szCs w:val="28"/>
          <w:lang w:eastAsia="ru-RU"/>
        </w:rPr>
        <w:t>Заикание — нарушение темпа и ритма речи, обусловленное судорожным состоянием мышц речевого аппарата. Проявляется прерываниями речи, которые могут выражаться в повторении отдельных звуков, слогов, в неестественных растягиваниях звуков (при клонической форме заикания звуки, слоги повторяются, например: «м-м-м-м-м-м-м-мячик», «па-па-па-па-па-паровоз», при тонической форме заикания часто возникают паузы в речи, например: «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м….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ячик</w:t>
      </w:r>
      <w:proofErr w:type="spellEnd"/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>», «а…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втобус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>»). Заикание почти всегда сопровождается напряжением, тревогой и страхом перед речью. При этом возможны неестественные движения, гримасы лица или тики, с помощью которых заикающийся человек пытается преодолеть заикание. Заикание часто встречается в рамках невроза, но может иметь органическую природу. Опасным является возраст 3 -5 лет.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Алалия</w:t>
      </w:r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Алалия —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 (до 3-х лет). При поражении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речедвигательной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зоны возникает </w:t>
      </w:r>
      <w:r w:rsidRPr="0023064C">
        <w:rPr>
          <w:rFonts w:eastAsia="Times New Roman" w:cs="Times New Roman"/>
          <w:i/>
          <w:iCs/>
          <w:color w:val="000000"/>
          <w:szCs w:val="28"/>
          <w:lang w:eastAsia="ru-RU"/>
        </w:rPr>
        <w:t>моторная алалия</w:t>
      </w:r>
      <w:r w:rsidRPr="00C248FD">
        <w:rPr>
          <w:rFonts w:eastAsia="Times New Roman" w:cs="Times New Roman"/>
          <w:color w:val="000000"/>
          <w:szCs w:val="28"/>
          <w:lang w:eastAsia="ru-RU"/>
        </w:rPr>
        <w:t>, при которой наблюдается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резкое снижение возможности самостоятельного высказывания, трудности в овладении </w:t>
      </w:r>
      <w:proofErr w:type="spell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звуко</w:t>
      </w:r>
      <w:proofErr w:type="spellEnd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-слоговой структурой слова и активным словарным запасом, построения фразы и овладения грамматическим строем речи, в овладении связной контекстной речью</w:t>
      </w: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 даже в случаях достаточного развития диалогической формы речи.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Наблюдается многообразие вариантов недоразвития речи: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от полного </w:t>
      </w:r>
      <w:proofErr w:type="spell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безречия</w:t>
      </w:r>
      <w:proofErr w:type="spellEnd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до частичного отсутствия речи</w:t>
      </w:r>
      <w:r w:rsidRPr="00C248FD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При данной форме алалии понимание обращенной речи относительно сохранно.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Ребенок понимает речь, но самостоятельно говорить не может</w:t>
      </w:r>
      <w:r w:rsidRPr="00C248FD">
        <w:rPr>
          <w:rFonts w:eastAsia="Times New Roman" w:cs="Times New Roman"/>
          <w:i/>
          <w:color w:val="000000"/>
          <w:szCs w:val="28"/>
          <w:lang w:eastAsia="ru-RU"/>
        </w:rPr>
        <w:t>.</w:t>
      </w: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При поражении речеслуховой зоны (</w:t>
      </w:r>
      <w:r w:rsidRPr="0023064C">
        <w:rPr>
          <w:rFonts w:eastAsia="Times New Roman" w:cs="Times New Roman"/>
          <w:i/>
          <w:iCs/>
          <w:color w:val="000000"/>
          <w:szCs w:val="28"/>
          <w:lang w:eastAsia="ru-RU"/>
        </w:rPr>
        <w:t>сенсорная алалия</w:t>
      </w:r>
      <w:r w:rsidRPr="00C248FD">
        <w:rPr>
          <w:rFonts w:eastAsia="Times New Roman" w:cs="Times New Roman"/>
          <w:color w:val="000000"/>
          <w:szCs w:val="28"/>
          <w:lang w:eastAsia="ru-RU"/>
        </w:rPr>
        <w:t>)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ребенок слышит, но не понимает обращенную речь. Спонтанно могут повторять отдельные слоги, слова, фразы и даже тексты, воспринимаемые ими из окружающего, без специального обучения</w:t>
      </w:r>
      <w:r w:rsidRPr="00C248FD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хотя повторения их являются нестойкими. Подражание непостоянно и во многом зависит от ситуации. Иногда наблюдается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бессвязное воспроизведение всех известных ребенку слов — </w:t>
      </w:r>
      <w:proofErr w:type="gram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своеобразная</w:t>
      </w:r>
      <w:proofErr w:type="gramEnd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</w:t>
      </w:r>
      <w:proofErr w:type="spell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логоррея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>. Отмечается неадекватность высказываемого, проговариваются слова и обороты, не связанные с ситуацией, лишенные смысла</w:t>
      </w:r>
      <w:r w:rsidRPr="00C248FD">
        <w:rPr>
          <w:rFonts w:eastAsia="Times New Roman" w:cs="Times New Roman"/>
          <w:i/>
          <w:color w:val="000000"/>
          <w:szCs w:val="28"/>
          <w:lang w:eastAsia="ru-RU"/>
        </w:rPr>
        <w:t>. </w:t>
      </w:r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Не улавливая смысла, ребенок проговаривает, отражая как эхо (</w:t>
      </w:r>
      <w:proofErr w:type="spellStart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эхолалия</w:t>
      </w:r>
      <w:proofErr w:type="spellEnd"/>
      <w:r w:rsidRPr="0023064C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)</w:t>
      </w:r>
      <w:r w:rsidRPr="00C248FD">
        <w:rPr>
          <w:rFonts w:eastAsia="Times New Roman" w:cs="Times New Roman"/>
          <w:i/>
          <w:color w:val="000000"/>
          <w:szCs w:val="28"/>
          <w:lang w:eastAsia="ru-RU"/>
        </w:rPr>
        <w:t>.</w:t>
      </w: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В целом у ребенка повышенная речевая активность на фоне пониженного внимания к речи окружающих и отсутствия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контроля за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собственной речью.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lastRenderedPageBreak/>
        <w:t>Афазия</w:t>
      </w:r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Афазия — полная или частичная утрата речи, обусловленная локальным поражением мозга. У детей афазия возникает чаще, как результат черепно-мозговой травмы, опухолевого образования или осложнений после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нейроинфекций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после того, как речь уже была сформирована. У взрослых чаще встречается при болезни Альцгеймера и инсультах. Афазия может проявляться в форме отсутствия речи, трудности в построении фраз или подборе слов, нарушениях понимания, расстройствах чтения и письма и т.д.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Тахилалия</w:t>
      </w:r>
      <w:proofErr w:type="spellEnd"/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Тахилалия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— патологически ускоренный темп речи. Речь отличается неудержимой стремительностью, торопливостью, напористостью. Появляются запинки, повторения, проглатывания, перестановки слогов, слов, искажения предложений, неясность произношения фраз и т. д. Теряется концентрация внимания в логически важных частях речевого потока, включение во фразу неадекватного по смыслу речевого материала. Наряду с нарушением внешней речи наблюдаются сходные расстройства внутренней речи, чтения и письма.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Брадилалия</w:t>
      </w:r>
      <w:proofErr w:type="spellEnd"/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Брадилалия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— патологически замедленный темп речи. Звуки и слова сменяют друг друга менее быстро, чем при нормальных условиях, фразы произносятся с длительными паузами между словами, слоги растягиваются на гласных, голос монотонный, теряет модуляцию, сохраняя одну и ту же высоту. Отмечается замедленность процессов чтения и письма. Может быть самостоятельным нарушением, а также наблюдаться в клинике некоторых форм психических заболеваний: при олигофрении, у больных с последствиями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менингоэнцефалита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>, при травмах, опухолях головного мозга и т.д.</w:t>
      </w:r>
    </w:p>
    <w:p w:rsidR="00C248FD" w:rsidRPr="00C248FD" w:rsidRDefault="00ED2A59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-2540</wp:posOffset>
            </wp:positionV>
            <wp:extent cx="2164715" cy="1442085"/>
            <wp:effectExtent l="0" t="0" r="6985" b="5715"/>
            <wp:wrapSquare wrapText="bothSides"/>
            <wp:docPr id="1" name="Рисунок 1" descr="http://abvdeti.by/images/razvitie_re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vdeti.by/images/razvitie_rech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248FD"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Дисфония</w:t>
      </w:r>
      <w:proofErr w:type="spellEnd"/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Дисфония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— расстройство голосообразования, при котором голос сохраняется, но становится неполноценным — хриплым, слабым, слабо модулированным, вибрирующим и т.п. Нарушения голоса связаны с различными изменениями в строении и заболеваниями голосового аппарата. Могут возникать на любом этапе развития ребёнка и у взрослых.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666666"/>
          <w:szCs w:val="28"/>
          <w:lang w:eastAsia="ru-RU"/>
        </w:rPr>
      </w:pPr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Афония</w:t>
      </w:r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48FD">
        <w:rPr>
          <w:rFonts w:eastAsia="Times New Roman" w:cs="Times New Roman"/>
          <w:color w:val="000000"/>
          <w:szCs w:val="28"/>
          <w:lang w:eastAsia="ru-RU"/>
        </w:rPr>
        <w:t>Афония — отсутствие звучности голоса при сохранности шепотной речи. Возникает при органических и функциональных нарушениях в гортани, при расстройстве нервной регуляции речевой деятельности.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Дислалия</w:t>
      </w:r>
      <w:proofErr w:type="spellEnd"/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Дислалия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— нарушение звукопроизношения при нормальном слухе и сохранной иннервации речевого аппарата. Проявляется в неправильном, искаженном произнесении звуков, их заменах, смешении, пропусках.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Нарушения могут быть обусловлены анатомическими нарушениями в строении артикуляционного аппарата: аномалия зубно-челюстной системы (дефекты прикуса), твердого нёба, подъязычной уздечки, патологические изменения языка (слишком большой или маленький), недоразвитие губ.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Возникают в любом возрасте.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Дислалия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функциональная возникает при физической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ослабленности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вследствие частых заболеваний ребенка, особенно в период активного формирования речи; задержке психического развития; избирательное </w:t>
      </w:r>
      <w:r w:rsidRPr="00C248FD">
        <w:rPr>
          <w:rFonts w:eastAsia="Times New Roman" w:cs="Times New Roman"/>
          <w:color w:val="000000"/>
          <w:szCs w:val="28"/>
          <w:lang w:eastAsia="ru-RU"/>
        </w:rPr>
        <w:lastRenderedPageBreak/>
        <w:t>нарушение способности опознавать и дифференцировать речевые звуки; неблагоприятное речевое окружение (ограниченность контактов, подражание неправильным образцам речи, «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сюсуканье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>»). Возникают в детском возрасте в процессе усвоения системы произношения.</w:t>
      </w:r>
    </w:p>
    <w:p w:rsidR="00C248FD" w:rsidRPr="00C248FD" w:rsidRDefault="00C248FD" w:rsidP="00C248FD">
      <w:pPr>
        <w:shd w:val="clear" w:color="auto" w:fill="FFFFFF"/>
        <w:spacing w:after="0" w:line="378" w:lineRule="atLeast"/>
        <w:ind w:firstLine="284"/>
        <w:jc w:val="both"/>
        <w:outlineLvl w:val="2"/>
        <w:rPr>
          <w:rFonts w:eastAsia="Times New Roman" w:cs="Times New Roman"/>
          <w:b/>
          <w:bCs/>
          <w:color w:val="7030A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b/>
          <w:bCs/>
          <w:color w:val="7030A0"/>
          <w:szCs w:val="28"/>
          <w:lang w:eastAsia="ru-RU"/>
        </w:rPr>
        <w:t>Ринолалия</w:t>
      </w:r>
      <w:proofErr w:type="spellEnd"/>
    </w:p>
    <w:p w:rsidR="00C248FD" w:rsidRPr="00C248FD" w:rsidRDefault="00C248FD" w:rsidP="00C248F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Ринолалия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— нарушение звукопроизношения и тембра голоса, обусловленные анатомо-физиологическими дефектами речевого аппарата. Проявляется выраженным гнусавы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м(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носовым) оттенком тембра голоса в результате нарушения нёбно-глоточного смыкания вызываемого сокращением мышц мягкого нёба, боковых и задних стенок глотки и специфическим произношением звуков. Нарушение нёбно-глоточного смыкания вызывается различными причинами.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Ринолалия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бывает открытой и закрытой.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Открытая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ринолалия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может быть обусловлена функциональными и органическими причинами. При функциональных нарушениях происходит недостаточный подъём мягкого нёба у лиц с вялой артикуляцией, что часто наблюдается после удаления аденоидов,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постдифтерийного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пареза. Органические причины могут быть приобретенными и врожденными.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Приобретенная открытая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ринолалия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образуется при перфорации твердого и мягкого нёба, при рубцовых изменениях, парезах и параличах мягкого нёба, повреждениях языкоглоточного и блуждающего нервов, ранениях, опухолях и др. Врожденная форма открытой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ринолалии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бывает при врожденных расщелинах маленького язычка, мягкого и твердого нёба, верхней челюсти и губы, укорочения мягкого нёба.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Закрытая </w:t>
      </w:r>
      <w:proofErr w:type="spellStart"/>
      <w:r w:rsidRPr="00C248FD">
        <w:rPr>
          <w:rFonts w:eastAsia="Times New Roman" w:cs="Times New Roman"/>
          <w:color w:val="000000"/>
          <w:szCs w:val="28"/>
          <w:lang w:eastAsia="ru-RU"/>
        </w:rPr>
        <w:t>ринолалия</w:t>
      </w:r>
      <w:proofErr w:type="spell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образуется </w:t>
      </w:r>
      <w:proofErr w:type="gramStart"/>
      <w:r w:rsidRPr="00C248FD">
        <w:rPr>
          <w:rFonts w:eastAsia="Times New Roman" w:cs="Times New Roman"/>
          <w:color w:val="000000"/>
          <w:szCs w:val="28"/>
          <w:lang w:eastAsia="ru-RU"/>
        </w:rPr>
        <w:t>при пониженном физиологическом носовом резонансе во время произнесения звуков вследствие органических изменений в носовом пространстве из-за болезненных явлений</w:t>
      </w:r>
      <w:proofErr w:type="gramEnd"/>
      <w:r w:rsidRPr="00C248FD">
        <w:rPr>
          <w:rFonts w:eastAsia="Times New Roman" w:cs="Times New Roman"/>
          <w:color w:val="000000"/>
          <w:szCs w:val="28"/>
          <w:lang w:eastAsia="ru-RU"/>
        </w:rPr>
        <w:t xml:space="preserve"> (хроническая гипертрофия слизистой носа при воспалениях, полипы, аденоиды, опухоли, искривления перегородки носа, невротических расстройствах)</w:t>
      </w:r>
    </w:p>
    <w:p w:rsidR="0023064C" w:rsidRPr="0023064C" w:rsidRDefault="0023064C" w:rsidP="00C248FD">
      <w:pPr>
        <w:shd w:val="clear" w:color="auto" w:fill="FFFFFF"/>
        <w:spacing w:after="0" w:line="420" w:lineRule="atLeast"/>
        <w:ind w:firstLine="284"/>
        <w:jc w:val="both"/>
        <w:outlineLvl w:val="1"/>
        <w:rPr>
          <w:rFonts w:eastAsia="Times New Roman" w:cs="Times New Roman"/>
          <w:b/>
          <w:bCs/>
          <w:color w:val="666666"/>
          <w:szCs w:val="28"/>
          <w:lang w:eastAsia="ru-RU"/>
        </w:rPr>
      </w:pPr>
    </w:p>
    <w:p w:rsidR="00C177A0" w:rsidRPr="0023064C" w:rsidRDefault="00C177A0">
      <w:pPr>
        <w:rPr>
          <w:rFonts w:cs="Times New Roman"/>
          <w:szCs w:val="28"/>
        </w:rPr>
      </w:pPr>
    </w:p>
    <w:sectPr w:rsidR="00C177A0" w:rsidRPr="0023064C" w:rsidSect="00C248FD">
      <w:pgSz w:w="11906" w:h="16838"/>
      <w:pgMar w:top="426" w:right="42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500"/>
    <w:multiLevelType w:val="multilevel"/>
    <w:tmpl w:val="AA38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FD"/>
    <w:rsid w:val="0023064C"/>
    <w:rsid w:val="00C177A0"/>
    <w:rsid w:val="00C248FD"/>
    <w:rsid w:val="00DC7888"/>
    <w:rsid w:val="00E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8F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8F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48F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8F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8FD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48FD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48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8FD"/>
    <w:rPr>
      <w:b/>
      <w:bCs/>
    </w:rPr>
  </w:style>
  <w:style w:type="character" w:styleId="a5">
    <w:name w:val="Emphasis"/>
    <w:basedOn w:val="a0"/>
    <w:uiPriority w:val="20"/>
    <w:qFormat/>
    <w:rsid w:val="00C248FD"/>
    <w:rPr>
      <w:i/>
      <w:iCs/>
    </w:rPr>
  </w:style>
  <w:style w:type="character" w:styleId="a6">
    <w:name w:val="Hyperlink"/>
    <w:basedOn w:val="a0"/>
    <w:uiPriority w:val="99"/>
    <w:semiHidden/>
    <w:unhideWhenUsed/>
    <w:rsid w:val="0023064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8F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8F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48F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8F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8FD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48FD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48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8FD"/>
    <w:rPr>
      <w:b/>
      <w:bCs/>
    </w:rPr>
  </w:style>
  <w:style w:type="character" w:styleId="a5">
    <w:name w:val="Emphasis"/>
    <w:basedOn w:val="a0"/>
    <w:uiPriority w:val="20"/>
    <w:qFormat/>
    <w:rsid w:val="00C248FD"/>
    <w:rPr>
      <w:i/>
      <w:iCs/>
    </w:rPr>
  </w:style>
  <w:style w:type="character" w:styleId="a6">
    <w:name w:val="Hyperlink"/>
    <w:basedOn w:val="a0"/>
    <w:uiPriority w:val="99"/>
    <w:semiHidden/>
    <w:unhideWhenUsed/>
    <w:rsid w:val="0023064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4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5%D0%BA%D1%81%D0%B8%D0%BA%D0%B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4%D0%BE%D0%BD%D0%B5%D1%82%D0%B8%D0%BA%D0%B0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0%B5%D1%87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1%80%D0%B0%D0%BC%D0%BC%D0%B0%D1%82%D0%B8%D1%87%D0%B5%D1%81%D0%BA%D0%B8%D0%B9_%D1%81%D1%82%D1%80%D0%BE%D0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2018-11-28T17:24:00Z</dcterms:created>
  <dcterms:modified xsi:type="dcterms:W3CDTF">2018-11-28T18:08:00Z</dcterms:modified>
</cp:coreProperties>
</file>