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059" w:rsidRDefault="00860059" w:rsidP="006C0B77">
      <w:pPr>
        <w:spacing w:after="0"/>
        <w:ind w:firstLine="709"/>
        <w:jc w:val="both"/>
        <w:rPr>
          <w:sz w:val="32"/>
          <w:szCs w:val="32"/>
        </w:rPr>
      </w:pPr>
      <w:bookmarkStart w:id="0" w:name="_GoBack"/>
      <w:bookmarkEnd w:id="0"/>
    </w:p>
    <w:p w:rsidR="00860059" w:rsidRDefault="00860059" w:rsidP="006C0B77">
      <w:pPr>
        <w:spacing w:after="0"/>
        <w:ind w:firstLine="709"/>
        <w:jc w:val="both"/>
        <w:rPr>
          <w:sz w:val="32"/>
          <w:szCs w:val="32"/>
        </w:rPr>
      </w:pPr>
    </w:p>
    <w:p w:rsidR="00860059" w:rsidRDefault="00860059" w:rsidP="006C0B77">
      <w:pPr>
        <w:spacing w:after="0"/>
        <w:ind w:firstLine="709"/>
        <w:jc w:val="both"/>
        <w:rPr>
          <w:sz w:val="32"/>
          <w:szCs w:val="32"/>
        </w:rPr>
      </w:pPr>
    </w:p>
    <w:p w:rsidR="00860059" w:rsidRDefault="00860059" w:rsidP="006C0B77">
      <w:pPr>
        <w:spacing w:after="0"/>
        <w:ind w:firstLine="709"/>
        <w:jc w:val="both"/>
        <w:rPr>
          <w:sz w:val="32"/>
          <w:szCs w:val="32"/>
        </w:rPr>
      </w:pPr>
      <w:r>
        <w:rPr>
          <w:sz w:val="32"/>
          <w:szCs w:val="32"/>
        </w:rPr>
        <w:t xml:space="preserve">                           Консультация для родителей:</w:t>
      </w:r>
    </w:p>
    <w:p w:rsidR="00860059" w:rsidRDefault="00860059" w:rsidP="006C0B77">
      <w:pPr>
        <w:spacing w:after="0"/>
        <w:ind w:firstLine="709"/>
        <w:jc w:val="both"/>
        <w:rPr>
          <w:sz w:val="32"/>
          <w:szCs w:val="32"/>
        </w:rPr>
      </w:pPr>
    </w:p>
    <w:p w:rsidR="00860059" w:rsidRDefault="00860059" w:rsidP="006C0B77">
      <w:pPr>
        <w:spacing w:after="0"/>
        <w:ind w:firstLine="709"/>
        <w:jc w:val="both"/>
        <w:rPr>
          <w:sz w:val="32"/>
          <w:szCs w:val="32"/>
        </w:rPr>
      </w:pPr>
    </w:p>
    <w:p w:rsidR="00860059" w:rsidRDefault="00860059" w:rsidP="006C0B77">
      <w:pPr>
        <w:spacing w:after="0"/>
        <w:ind w:firstLine="709"/>
        <w:jc w:val="both"/>
        <w:rPr>
          <w:sz w:val="32"/>
          <w:szCs w:val="32"/>
        </w:rPr>
      </w:pPr>
    </w:p>
    <w:p w:rsidR="00860059" w:rsidRPr="00860059" w:rsidRDefault="00860059" w:rsidP="006C0B77">
      <w:pPr>
        <w:spacing w:after="0"/>
        <w:ind w:firstLine="709"/>
        <w:jc w:val="both"/>
        <w:rPr>
          <w:sz w:val="96"/>
          <w:szCs w:val="96"/>
        </w:rPr>
      </w:pPr>
      <w:r>
        <w:rPr>
          <w:sz w:val="96"/>
          <w:szCs w:val="96"/>
        </w:rPr>
        <w:t xml:space="preserve">   </w:t>
      </w:r>
      <w:r w:rsidRPr="00860059">
        <w:rPr>
          <w:sz w:val="96"/>
          <w:szCs w:val="96"/>
        </w:rPr>
        <w:t>«</w:t>
      </w:r>
      <w:r>
        <w:rPr>
          <w:sz w:val="96"/>
          <w:szCs w:val="96"/>
        </w:rPr>
        <w:t>И</w:t>
      </w:r>
      <w:r w:rsidRPr="00860059">
        <w:rPr>
          <w:sz w:val="96"/>
          <w:szCs w:val="96"/>
        </w:rPr>
        <w:t>гры на липучке»</w:t>
      </w:r>
    </w:p>
    <w:p w:rsidR="00860059" w:rsidRDefault="00860059" w:rsidP="006C0B77">
      <w:pPr>
        <w:spacing w:after="0"/>
        <w:ind w:firstLine="709"/>
        <w:jc w:val="both"/>
        <w:rPr>
          <w:sz w:val="32"/>
          <w:szCs w:val="32"/>
        </w:rPr>
      </w:pPr>
    </w:p>
    <w:p w:rsidR="00860059" w:rsidRDefault="00860059" w:rsidP="006C0B77">
      <w:pPr>
        <w:spacing w:after="0"/>
        <w:ind w:firstLine="709"/>
        <w:jc w:val="both"/>
        <w:rPr>
          <w:sz w:val="32"/>
          <w:szCs w:val="32"/>
        </w:rPr>
      </w:pPr>
    </w:p>
    <w:p w:rsidR="00860059" w:rsidRDefault="00860059" w:rsidP="006C0B77">
      <w:pPr>
        <w:spacing w:after="0"/>
        <w:ind w:firstLine="709"/>
        <w:jc w:val="both"/>
        <w:rPr>
          <w:sz w:val="32"/>
          <w:szCs w:val="32"/>
        </w:rPr>
      </w:pPr>
    </w:p>
    <w:p w:rsidR="00860059" w:rsidRDefault="00860059" w:rsidP="006C0B77">
      <w:pPr>
        <w:spacing w:after="0"/>
        <w:ind w:firstLine="709"/>
        <w:jc w:val="both"/>
        <w:rPr>
          <w:sz w:val="32"/>
          <w:szCs w:val="32"/>
        </w:rPr>
      </w:pPr>
    </w:p>
    <w:p w:rsidR="00860059" w:rsidRDefault="00860059" w:rsidP="006C0B77">
      <w:pPr>
        <w:spacing w:after="0"/>
        <w:ind w:firstLine="709"/>
        <w:jc w:val="both"/>
        <w:rPr>
          <w:sz w:val="32"/>
          <w:szCs w:val="32"/>
        </w:rPr>
      </w:pPr>
    </w:p>
    <w:p w:rsidR="00860059" w:rsidRPr="00BE598F" w:rsidRDefault="00BE598F" w:rsidP="006C0B77">
      <w:pPr>
        <w:spacing w:after="0"/>
        <w:ind w:firstLine="709"/>
        <w:jc w:val="both"/>
        <w:rPr>
          <w:i/>
          <w:iCs/>
          <w:sz w:val="40"/>
          <w:szCs w:val="40"/>
        </w:rPr>
      </w:pPr>
      <w:r w:rsidRPr="00BE598F">
        <w:rPr>
          <w:i/>
          <w:iCs/>
          <w:color w:val="000000"/>
          <w:sz w:val="40"/>
          <w:szCs w:val="40"/>
          <w:shd w:val="clear" w:color="auto" w:fill="FFFFFF"/>
        </w:rPr>
        <w:t>Игра для ребенка – основной вид деятельности, в результате которой он познает мир. В игре ребенок действует, выражая свое отношение к жизни.  </w:t>
      </w:r>
    </w:p>
    <w:p w:rsidR="00860059" w:rsidRDefault="00860059" w:rsidP="006C0B77">
      <w:pPr>
        <w:spacing w:after="0"/>
        <w:ind w:firstLine="709"/>
        <w:jc w:val="both"/>
        <w:rPr>
          <w:i/>
          <w:iCs/>
          <w:sz w:val="40"/>
          <w:szCs w:val="40"/>
        </w:rPr>
      </w:pPr>
    </w:p>
    <w:p w:rsidR="00BE598F" w:rsidRDefault="00BE598F" w:rsidP="006C0B77">
      <w:pPr>
        <w:spacing w:after="0"/>
        <w:ind w:firstLine="709"/>
        <w:jc w:val="both"/>
        <w:rPr>
          <w:i/>
          <w:iCs/>
          <w:sz w:val="40"/>
          <w:szCs w:val="40"/>
        </w:rPr>
      </w:pPr>
    </w:p>
    <w:p w:rsidR="00BE598F" w:rsidRDefault="00BE598F" w:rsidP="006C0B77">
      <w:pPr>
        <w:spacing w:after="0"/>
        <w:ind w:firstLine="709"/>
        <w:jc w:val="both"/>
        <w:rPr>
          <w:i/>
          <w:iCs/>
          <w:sz w:val="40"/>
          <w:szCs w:val="40"/>
        </w:rPr>
      </w:pPr>
    </w:p>
    <w:p w:rsidR="00BE598F" w:rsidRDefault="00BE598F" w:rsidP="006C0B77">
      <w:pPr>
        <w:spacing w:after="0"/>
        <w:ind w:firstLine="709"/>
        <w:jc w:val="both"/>
        <w:rPr>
          <w:i/>
          <w:iCs/>
          <w:sz w:val="40"/>
          <w:szCs w:val="40"/>
        </w:rPr>
      </w:pPr>
    </w:p>
    <w:p w:rsidR="00BE598F" w:rsidRDefault="00BE598F" w:rsidP="006C0B77">
      <w:pPr>
        <w:spacing w:after="0"/>
        <w:ind w:firstLine="709"/>
        <w:jc w:val="both"/>
        <w:rPr>
          <w:i/>
          <w:iCs/>
          <w:sz w:val="40"/>
          <w:szCs w:val="40"/>
        </w:rPr>
      </w:pPr>
    </w:p>
    <w:p w:rsidR="00BE598F" w:rsidRDefault="00BE598F" w:rsidP="006C0B77">
      <w:pPr>
        <w:spacing w:after="0"/>
        <w:ind w:firstLine="709"/>
        <w:jc w:val="both"/>
        <w:rPr>
          <w:i/>
          <w:iCs/>
          <w:sz w:val="40"/>
          <w:szCs w:val="40"/>
        </w:rPr>
      </w:pPr>
    </w:p>
    <w:p w:rsidR="00BE598F" w:rsidRDefault="00BE598F" w:rsidP="006C0B77">
      <w:pPr>
        <w:spacing w:after="0"/>
        <w:ind w:firstLine="709"/>
        <w:jc w:val="both"/>
        <w:rPr>
          <w:i/>
          <w:iCs/>
          <w:sz w:val="40"/>
          <w:szCs w:val="40"/>
        </w:rPr>
      </w:pPr>
    </w:p>
    <w:p w:rsidR="00BE598F" w:rsidRDefault="00BE598F" w:rsidP="006C0B77">
      <w:pPr>
        <w:spacing w:after="0"/>
        <w:ind w:firstLine="709"/>
        <w:jc w:val="both"/>
        <w:rPr>
          <w:i/>
          <w:iCs/>
          <w:sz w:val="40"/>
          <w:szCs w:val="40"/>
        </w:rPr>
      </w:pPr>
    </w:p>
    <w:p w:rsidR="00BE598F" w:rsidRDefault="00BE598F" w:rsidP="006C0B77">
      <w:pPr>
        <w:spacing w:after="0"/>
        <w:ind w:firstLine="709"/>
        <w:jc w:val="both"/>
        <w:rPr>
          <w:i/>
          <w:iCs/>
          <w:sz w:val="40"/>
          <w:szCs w:val="40"/>
        </w:rPr>
      </w:pPr>
    </w:p>
    <w:p w:rsidR="00BE598F" w:rsidRDefault="00BE598F" w:rsidP="006C0B77">
      <w:pPr>
        <w:spacing w:after="0"/>
        <w:ind w:firstLine="709"/>
        <w:jc w:val="both"/>
        <w:rPr>
          <w:i/>
          <w:iCs/>
          <w:sz w:val="40"/>
          <w:szCs w:val="40"/>
        </w:rPr>
      </w:pPr>
    </w:p>
    <w:p w:rsidR="00BE598F" w:rsidRPr="00BE598F" w:rsidRDefault="00BE598F" w:rsidP="006C0B77">
      <w:pPr>
        <w:spacing w:after="0"/>
        <w:ind w:firstLine="709"/>
        <w:jc w:val="both"/>
        <w:rPr>
          <w:i/>
          <w:iCs/>
          <w:sz w:val="40"/>
          <w:szCs w:val="40"/>
        </w:rPr>
      </w:pPr>
    </w:p>
    <w:p w:rsidR="00860059" w:rsidRDefault="00860059" w:rsidP="006C0B77">
      <w:pPr>
        <w:spacing w:after="0"/>
        <w:ind w:firstLine="709"/>
        <w:jc w:val="both"/>
        <w:rPr>
          <w:sz w:val="32"/>
          <w:szCs w:val="32"/>
        </w:rPr>
      </w:pPr>
    </w:p>
    <w:p w:rsidR="00BE598F" w:rsidRDefault="00BE598F" w:rsidP="006C0B77">
      <w:pPr>
        <w:spacing w:after="0"/>
        <w:ind w:firstLine="709"/>
        <w:jc w:val="both"/>
        <w:rPr>
          <w:sz w:val="32"/>
          <w:szCs w:val="32"/>
        </w:rPr>
      </w:pPr>
    </w:p>
    <w:p w:rsidR="00BE598F" w:rsidRDefault="00BE598F" w:rsidP="006C0B77">
      <w:pPr>
        <w:spacing w:after="0"/>
        <w:ind w:firstLine="709"/>
        <w:jc w:val="both"/>
        <w:rPr>
          <w:sz w:val="32"/>
          <w:szCs w:val="32"/>
        </w:rPr>
      </w:pPr>
    </w:p>
    <w:p w:rsidR="00BE598F" w:rsidRDefault="00BE598F" w:rsidP="006C0B77">
      <w:pPr>
        <w:spacing w:after="0"/>
        <w:ind w:firstLine="709"/>
        <w:jc w:val="both"/>
        <w:rPr>
          <w:sz w:val="32"/>
          <w:szCs w:val="32"/>
        </w:rPr>
      </w:pPr>
    </w:p>
    <w:p w:rsidR="00BE598F" w:rsidRDefault="00BE598F" w:rsidP="006C0B77">
      <w:pPr>
        <w:spacing w:after="0"/>
        <w:ind w:firstLine="709"/>
        <w:jc w:val="both"/>
        <w:rPr>
          <w:sz w:val="32"/>
          <w:szCs w:val="32"/>
        </w:rPr>
      </w:pPr>
      <w:r>
        <w:rPr>
          <w:sz w:val="32"/>
          <w:szCs w:val="32"/>
        </w:rPr>
        <w:t xml:space="preserve">                                                                                           Подготовил</w:t>
      </w:r>
    </w:p>
    <w:p w:rsidR="00BE598F" w:rsidRDefault="00BE598F" w:rsidP="00BE598F">
      <w:pPr>
        <w:spacing w:after="0"/>
        <w:ind w:firstLine="709"/>
        <w:jc w:val="right"/>
        <w:rPr>
          <w:sz w:val="32"/>
          <w:szCs w:val="32"/>
        </w:rPr>
      </w:pPr>
      <w:r>
        <w:rPr>
          <w:sz w:val="32"/>
          <w:szCs w:val="32"/>
        </w:rPr>
        <w:t>Воспитатель 1 категории</w:t>
      </w:r>
    </w:p>
    <w:p w:rsidR="00BE598F" w:rsidRDefault="00BE598F" w:rsidP="00BE598F">
      <w:pPr>
        <w:spacing w:after="0"/>
        <w:ind w:firstLine="709"/>
        <w:jc w:val="right"/>
        <w:rPr>
          <w:sz w:val="32"/>
          <w:szCs w:val="32"/>
        </w:rPr>
      </w:pPr>
      <w:proofErr w:type="spellStart"/>
      <w:r>
        <w:rPr>
          <w:sz w:val="32"/>
          <w:szCs w:val="32"/>
        </w:rPr>
        <w:t>Оскомова</w:t>
      </w:r>
      <w:proofErr w:type="spellEnd"/>
      <w:r>
        <w:rPr>
          <w:sz w:val="32"/>
          <w:szCs w:val="32"/>
        </w:rPr>
        <w:t xml:space="preserve"> Н.Ю.</w:t>
      </w:r>
    </w:p>
    <w:p w:rsidR="00BE598F" w:rsidRDefault="00BE598F" w:rsidP="00BE598F">
      <w:pPr>
        <w:spacing w:after="0"/>
        <w:ind w:firstLine="709"/>
        <w:jc w:val="right"/>
        <w:rPr>
          <w:sz w:val="32"/>
          <w:szCs w:val="32"/>
        </w:rPr>
      </w:pPr>
    </w:p>
    <w:p w:rsidR="00860059" w:rsidRDefault="00860059" w:rsidP="006C0B77">
      <w:pPr>
        <w:spacing w:after="0"/>
        <w:ind w:firstLine="709"/>
        <w:jc w:val="both"/>
        <w:rPr>
          <w:sz w:val="32"/>
          <w:szCs w:val="32"/>
        </w:rPr>
      </w:pPr>
    </w:p>
    <w:p w:rsidR="00BB5605" w:rsidRPr="00860059" w:rsidRDefault="00BB5605" w:rsidP="006C0B77">
      <w:pPr>
        <w:spacing w:after="0"/>
        <w:ind w:firstLine="709"/>
        <w:jc w:val="both"/>
        <w:rPr>
          <w:color w:val="000000"/>
          <w:sz w:val="32"/>
          <w:szCs w:val="32"/>
          <w:shd w:val="clear" w:color="auto" w:fill="FFFFFF"/>
        </w:rPr>
      </w:pPr>
      <w:r w:rsidRPr="00860059">
        <w:rPr>
          <w:sz w:val="32"/>
          <w:szCs w:val="32"/>
        </w:rPr>
        <w:lastRenderedPageBreak/>
        <w:t>Детство – это период усиленного развития, воспитания и обучения детей. А 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 и средствам общения. Она является ведущим видом деятельности. В игре удается привлечь внимание детей к таким предметам, которые в обычных неигровых условиях их не интересуют и на которых очень трудно сосредоточить внимание. Потребность в игре и желание играть у дошкольников необходимо использовать и направить в целях решения определенных учебных воспитательных задач.</w:t>
      </w:r>
    </w:p>
    <w:p w:rsidR="00F12C76" w:rsidRPr="00860059" w:rsidRDefault="00BB5605" w:rsidP="006C0B77">
      <w:pPr>
        <w:spacing w:after="0"/>
        <w:ind w:firstLine="709"/>
        <w:jc w:val="both"/>
        <w:rPr>
          <w:color w:val="000000"/>
          <w:sz w:val="32"/>
          <w:szCs w:val="32"/>
          <w:shd w:val="clear" w:color="auto" w:fill="FFFFFF"/>
        </w:rPr>
      </w:pPr>
      <w:r w:rsidRPr="00860059">
        <w:rPr>
          <w:color w:val="000000"/>
          <w:sz w:val="32"/>
          <w:szCs w:val="32"/>
          <w:shd w:val="clear" w:color="auto" w:fill="FFFFFF"/>
        </w:rPr>
        <w:t xml:space="preserve">Игры на липучках помогают не только устранять речевые нарушения, но и способствуют формированию внимания памяти, повышает </w:t>
      </w:r>
      <w:proofErr w:type="gramStart"/>
      <w:r w:rsidRPr="00860059">
        <w:rPr>
          <w:color w:val="000000"/>
          <w:sz w:val="32"/>
          <w:szCs w:val="32"/>
          <w:shd w:val="clear" w:color="auto" w:fill="FFFFFF"/>
        </w:rPr>
        <w:t>работоспособность</w:t>
      </w:r>
      <w:proofErr w:type="gramEnd"/>
      <w:r w:rsidRPr="00860059">
        <w:rPr>
          <w:color w:val="000000"/>
          <w:sz w:val="32"/>
          <w:szCs w:val="32"/>
          <w:shd w:val="clear" w:color="auto" w:fill="FFFFFF"/>
        </w:rPr>
        <w:t xml:space="preserve"> активизирует мыслительные операции</w:t>
      </w:r>
    </w:p>
    <w:p w:rsidR="00BB5605" w:rsidRPr="00860059" w:rsidRDefault="00BB5605" w:rsidP="006C0B77">
      <w:pPr>
        <w:spacing w:after="0"/>
        <w:ind w:firstLine="709"/>
        <w:jc w:val="both"/>
        <w:rPr>
          <w:sz w:val="32"/>
          <w:szCs w:val="32"/>
        </w:rPr>
      </w:pPr>
      <w:r w:rsidRPr="00860059">
        <w:rPr>
          <w:i/>
          <w:iCs/>
          <w:sz w:val="32"/>
          <w:szCs w:val="32"/>
          <w:u w:val="single"/>
        </w:rPr>
        <w:t>Цель данных пособий</w:t>
      </w:r>
      <w:r w:rsidRPr="00860059">
        <w:rPr>
          <w:i/>
          <w:iCs/>
          <w:sz w:val="32"/>
          <w:szCs w:val="32"/>
        </w:rPr>
        <w:t>:</w:t>
      </w:r>
      <w:r w:rsidRPr="00860059">
        <w:rPr>
          <w:sz w:val="32"/>
          <w:szCs w:val="32"/>
        </w:rPr>
        <w:t xml:space="preserve"> способствовать созданию педагогических условий для развития любознательности и познавательной активности у детей. </w:t>
      </w:r>
    </w:p>
    <w:p w:rsidR="00BB5605" w:rsidRPr="00860059" w:rsidRDefault="00BB5605" w:rsidP="006C0B77">
      <w:pPr>
        <w:spacing w:after="0"/>
        <w:ind w:firstLine="709"/>
        <w:jc w:val="both"/>
        <w:rPr>
          <w:sz w:val="32"/>
          <w:szCs w:val="32"/>
        </w:rPr>
      </w:pPr>
      <w:r w:rsidRPr="00860059">
        <w:rPr>
          <w:i/>
          <w:iCs/>
          <w:sz w:val="32"/>
          <w:szCs w:val="32"/>
          <w:u w:val="single"/>
        </w:rPr>
        <w:t>Задачи</w:t>
      </w:r>
      <w:r w:rsidRPr="00860059">
        <w:rPr>
          <w:sz w:val="32"/>
          <w:szCs w:val="32"/>
        </w:rPr>
        <w:t xml:space="preserve">: </w:t>
      </w:r>
    </w:p>
    <w:p w:rsidR="00BB5605" w:rsidRPr="00860059" w:rsidRDefault="00BB5605" w:rsidP="006C0B77">
      <w:pPr>
        <w:spacing w:after="0"/>
        <w:ind w:firstLine="709"/>
        <w:jc w:val="both"/>
        <w:rPr>
          <w:sz w:val="32"/>
          <w:szCs w:val="32"/>
        </w:rPr>
      </w:pPr>
      <w:r w:rsidRPr="00860059">
        <w:rPr>
          <w:sz w:val="32"/>
          <w:szCs w:val="32"/>
        </w:rPr>
        <w:sym w:font="Symbol" w:char="F0D8"/>
      </w:r>
      <w:r w:rsidRPr="00860059">
        <w:rPr>
          <w:sz w:val="32"/>
          <w:szCs w:val="32"/>
        </w:rPr>
        <w:t xml:space="preserve"> Формируют целостную картину мира, расширяют кругозор, обогащают словарный запас и развивают связную речь, способствуют формированию элементарных математических представлений. </w:t>
      </w:r>
    </w:p>
    <w:p w:rsidR="00BB5605" w:rsidRPr="00860059" w:rsidRDefault="00BB5605" w:rsidP="00BB5605">
      <w:pPr>
        <w:spacing w:after="0"/>
        <w:ind w:firstLine="709"/>
        <w:jc w:val="both"/>
        <w:rPr>
          <w:sz w:val="32"/>
          <w:szCs w:val="32"/>
        </w:rPr>
      </w:pPr>
      <w:r w:rsidRPr="00860059">
        <w:rPr>
          <w:sz w:val="32"/>
          <w:szCs w:val="32"/>
        </w:rPr>
        <w:sym w:font="Symbol" w:char="F0D8"/>
      </w:r>
      <w:r w:rsidRPr="00860059">
        <w:rPr>
          <w:sz w:val="32"/>
          <w:szCs w:val="32"/>
        </w:rPr>
        <w:t xml:space="preserve"> Развивают зрительное, слуховое, тактильное восприятие, воображение, пространственное мышление, координацию руки и глаза, мелкую моторику рук. </w:t>
      </w:r>
    </w:p>
    <w:p w:rsidR="00BB5605" w:rsidRPr="00860059" w:rsidRDefault="00BB5605" w:rsidP="00BB5605">
      <w:pPr>
        <w:spacing w:after="0"/>
        <w:ind w:firstLine="709"/>
        <w:jc w:val="both"/>
        <w:rPr>
          <w:sz w:val="32"/>
          <w:szCs w:val="32"/>
        </w:rPr>
      </w:pPr>
      <w:r w:rsidRPr="00860059">
        <w:rPr>
          <w:sz w:val="32"/>
          <w:szCs w:val="32"/>
        </w:rPr>
        <w:sym w:font="Symbol" w:char="F0D8"/>
      </w:r>
      <w:r w:rsidRPr="00860059">
        <w:rPr>
          <w:sz w:val="32"/>
          <w:szCs w:val="32"/>
        </w:rPr>
        <w:t xml:space="preserve"> Обогащают игровой опыт детей. </w:t>
      </w:r>
    </w:p>
    <w:p w:rsidR="00BB5605" w:rsidRPr="00860059" w:rsidRDefault="00BB5605" w:rsidP="00BB5605">
      <w:pPr>
        <w:spacing w:after="0"/>
        <w:ind w:firstLine="709"/>
        <w:jc w:val="both"/>
        <w:rPr>
          <w:sz w:val="32"/>
          <w:szCs w:val="32"/>
        </w:rPr>
      </w:pPr>
      <w:r w:rsidRPr="00860059">
        <w:rPr>
          <w:i/>
          <w:iCs/>
          <w:sz w:val="32"/>
          <w:szCs w:val="32"/>
          <w:u w:val="single"/>
        </w:rPr>
        <w:t>Преимущества развивающих игр на липучках</w:t>
      </w:r>
      <w:r w:rsidRPr="00860059">
        <w:rPr>
          <w:sz w:val="32"/>
          <w:szCs w:val="32"/>
        </w:rPr>
        <w:t xml:space="preserve">: </w:t>
      </w:r>
    </w:p>
    <w:p w:rsidR="00BB5605" w:rsidRPr="00860059" w:rsidRDefault="00BB5605" w:rsidP="00BB5605">
      <w:pPr>
        <w:spacing w:after="0"/>
        <w:ind w:firstLine="709"/>
        <w:jc w:val="both"/>
        <w:rPr>
          <w:sz w:val="32"/>
          <w:szCs w:val="32"/>
        </w:rPr>
      </w:pPr>
      <w:r w:rsidRPr="00860059">
        <w:rPr>
          <w:sz w:val="32"/>
          <w:szCs w:val="32"/>
        </w:rPr>
        <w:sym w:font="Symbol" w:char="F0D8"/>
      </w:r>
      <w:r w:rsidRPr="00860059">
        <w:rPr>
          <w:sz w:val="32"/>
          <w:szCs w:val="32"/>
        </w:rPr>
        <w:t xml:space="preserve"> Яркие, красочные, реалистичные, наглядные альбомы – с ними действительно интересно заниматься, играя. </w:t>
      </w:r>
    </w:p>
    <w:p w:rsidR="00BB5605" w:rsidRPr="00860059" w:rsidRDefault="00BB5605" w:rsidP="00BB5605">
      <w:pPr>
        <w:spacing w:after="0"/>
        <w:ind w:firstLine="709"/>
        <w:jc w:val="both"/>
        <w:rPr>
          <w:sz w:val="32"/>
          <w:szCs w:val="32"/>
        </w:rPr>
      </w:pPr>
      <w:r w:rsidRPr="00860059">
        <w:rPr>
          <w:sz w:val="32"/>
          <w:szCs w:val="32"/>
        </w:rPr>
        <w:sym w:font="Symbol" w:char="F0D8"/>
      </w:r>
      <w:r w:rsidRPr="00860059">
        <w:rPr>
          <w:sz w:val="32"/>
          <w:szCs w:val="32"/>
        </w:rPr>
        <w:t xml:space="preserve"> Большое разнообразие вариантов игр. </w:t>
      </w:r>
      <w:r w:rsidRPr="00860059">
        <w:rPr>
          <w:sz w:val="32"/>
          <w:szCs w:val="32"/>
        </w:rPr>
        <w:sym w:font="Symbol" w:char="F0D8"/>
      </w:r>
      <w:r w:rsidRPr="00860059">
        <w:rPr>
          <w:sz w:val="32"/>
          <w:szCs w:val="32"/>
        </w:rPr>
        <w:t xml:space="preserve"> Игры актуальны в разных возрастных периодах. </w:t>
      </w:r>
    </w:p>
    <w:p w:rsidR="00BB5605" w:rsidRPr="00860059" w:rsidRDefault="00BB5605" w:rsidP="00BB5605">
      <w:pPr>
        <w:spacing w:after="0"/>
        <w:ind w:firstLine="709"/>
        <w:jc w:val="both"/>
        <w:rPr>
          <w:sz w:val="32"/>
          <w:szCs w:val="32"/>
        </w:rPr>
      </w:pPr>
      <w:r w:rsidRPr="00860059">
        <w:rPr>
          <w:sz w:val="32"/>
          <w:szCs w:val="32"/>
        </w:rPr>
        <w:sym w:font="Symbol" w:char="F0D8"/>
      </w:r>
      <w:r w:rsidRPr="00860059">
        <w:rPr>
          <w:sz w:val="32"/>
          <w:szCs w:val="32"/>
        </w:rPr>
        <w:t xml:space="preserve"> Затрагивают все сферы развития ребенка – это развитие речи, фонетики и звуковой культуры речи, элементарные математические представления, ознакомление с окружающим миром. </w:t>
      </w:r>
    </w:p>
    <w:p w:rsidR="00BB5605" w:rsidRPr="00860059" w:rsidRDefault="00BB5605" w:rsidP="00BB5605">
      <w:pPr>
        <w:spacing w:after="0"/>
        <w:ind w:firstLine="709"/>
        <w:jc w:val="both"/>
        <w:rPr>
          <w:sz w:val="32"/>
          <w:szCs w:val="32"/>
        </w:rPr>
      </w:pPr>
      <w:r w:rsidRPr="00860059">
        <w:rPr>
          <w:sz w:val="32"/>
          <w:szCs w:val="32"/>
        </w:rPr>
        <w:sym w:font="Symbol" w:char="F0D8"/>
      </w:r>
      <w:r w:rsidRPr="00860059">
        <w:rPr>
          <w:sz w:val="32"/>
          <w:szCs w:val="32"/>
        </w:rPr>
        <w:t xml:space="preserve"> Развивают воображение, внимание, память, мышление и эмоциональный интеллект. </w:t>
      </w:r>
    </w:p>
    <w:p w:rsidR="00BB5605" w:rsidRPr="00860059" w:rsidRDefault="00BB5605" w:rsidP="00BB5605">
      <w:pPr>
        <w:spacing w:after="0"/>
        <w:ind w:firstLine="709"/>
        <w:jc w:val="both"/>
        <w:rPr>
          <w:sz w:val="32"/>
          <w:szCs w:val="32"/>
        </w:rPr>
      </w:pPr>
      <w:r w:rsidRPr="00860059">
        <w:rPr>
          <w:sz w:val="32"/>
          <w:szCs w:val="32"/>
        </w:rPr>
        <w:sym w:font="Symbol" w:char="F0D8"/>
      </w:r>
      <w:r w:rsidRPr="00860059">
        <w:rPr>
          <w:sz w:val="32"/>
          <w:szCs w:val="32"/>
        </w:rPr>
        <w:t xml:space="preserve"> Развивают мелкую моторику рук, тактильные ощущения, усидчивость. </w:t>
      </w:r>
    </w:p>
    <w:p w:rsidR="00BB5605" w:rsidRPr="00860059" w:rsidRDefault="00BB5605" w:rsidP="00BB5605">
      <w:pPr>
        <w:spacing w:after="0"/>
        <w:ind w:firstLine="709"/>
        <w:jc w:val="both"/>
        <w:rPr>
          <w:sz w:val="32"/>
          <w:szCs w:val="32"/>
        </w:rPr>
      </w:pPr>
      <w:r w:rsidRPr="00860059">
        <w:rPr>
          <w:sz w:val="32"/>
          <w:szCs w:val="32"/>
        </w:rPr>
        <w:sym w:font="Symbol" w:char="F0D8"/>
      </w:r>
      <w:r w:rsidRPr="00860059">
        <w:rPr>
          <w:sz w:val="32"/>
          <w:szCs w:val="32"/>
        </w:rPr>
        <w:t xml:space="preserve"> Влагостойкие, долговечные, благодаря липучкам детали не теряются.</w:t>
      </w:r>
    </w:p>
    <w:p w:rsidR="00BB5605" w:rsidRPr="00860059" w:rsidRDefault="00BB5605" w:rsidP="00BB5605">
      <w:pPr>
        <w:spacing w:after="0"/>
        <w:jc w:val="both"/>
        <w:rPr>
          <w:sz w:val="32"/>
          <w:szCs w:val="32"/>
        </w:rPr>
      </w:pPr>
      <w:r w:rsidRPr="00860059">
        <w:rPr>
          <w:sz w:val="32"/>
          <w:szCs w:val="32"/>
        </w:rPr>
        <w:t xml:space="preserve">          </w:t>
      </w:r>
      <w:r w:rsidRPr="00860059">
        <w:rPr>
          <w:sz w:val="32"/>
          <w:szCs w:val="32"/>
        </w:rPr>
        <w:sym w:font="Symbol" w:char="F0D8"/>
      </w:r>
      <w:r w:rsidRPr="00860059">
        <w:rPr>
          <w:sz w:val="32"/>
          <w:szCs w:val="32"/>
        </w:rPr>
        <w:t xml:space="preserve"> Достаточно мобильны. </w:t>
      </w:r>
    </w:p>
    <w:p w:rsidR="00860059" w:rsidRDefault="00BB5605" w:rsidP="006C0B77">
      <w:pPr>
        <w:spacing w:after="0"/>
        <w:ind w:firstLine="709"/>
        <w:jc w:val="both"/>
        <w:rPr>
          <w:sz w:val="32"/>
          <w:szCs w:val="32"/>
        </w:rPr>
      </w:pPr>
      <w:r w:rsidRPr="00860059">
        <w:rPr>
          <w:sz w:val="32"/>
          <w:szCs w:val="32"/>
        </w:rPr>
        <w:lastRenderedPageBreak/>
        <w:sym w:font="Symbol" w:char="F0D8"/>
      </w:r>
      <w:r w:rsidRPr="00860059">
        <w:rPr>
          <w:sz w:val="32"/>
          <w:szCs w:val="32"/>
        </w:rPr>
        <w:t xml:space="preserve"> Пособие может быть использовано как в индивидуальной работе с ребенком, так и в подгрупповой - поскольку несколько рабочих поверхностей.</w:t>
      </w:r>
    </w:p>
    <w:p w:rsidR="00BB5605" w:rsidRPr="00860059" w:rsidRDefault="00BB5605" w:rsidP="006C0B77">
      <w:pPr>
        <w:spacing w:after="0"/>
        <w:ind w:firstLine="709"/>
        <w:jc w:val="both"/>
        <w:rPr>
          <w:sz w:val="32"/>
          <w:szCs w:val="32"/>
        </w:rPr>
      </w:pPr>
      <w:r w:rsidRPr="00860059">
        <w:rPr>
          <w:sz w:val="32"/>
          <w:szCs w:val="32"/>
        </w:rPr>
        <w:t>Игры на липучках и нетрадиционные развивающие пособия помогают воспитывать интерес, способность к исследованию и творческому поиску, желание и умение учиться, играя</w:t>
      </w:r>
    </w:p>
    <w:p w:rsidR="00BB5605" w:rsidRPr="00860059" w:rsidRDefault="00BB5605" w:rsidP="006C0B77">
      <w:pPr>
        <w:spacing w:after="0"/>
        <w:ind w:firstLine="709"/>
        <w:jc w:val="both"/>
        <w:rPr>
          <w:noProof/>
          <w:sz w:val="32"/>
          <w:szCs w:val="32"/>
        </w:rPr>
      </w:pPr>
    </w:p>
    <w:p w:rsidR="00860059" w:rsidRDefault="00860059" w:rsidP="00860059">
      <w:pPr>
        <w:spacing w:after="0"/>
        <w:ind w:firstLine="709"/>
        <w:jc w:val="center"/>
      </w:pPr>
      <w:r>
        <w:rPr>
          <w:noProof/>
          <w:lang w:eastAsia="ru-RU"/>
        </w:rPr>
        <w:drawing>
          <wp:inline distT="0" distB="0" distL="0" distR="0">
            <wp:extent cx="2749277" cy="3664527"/>
            <wp:effectExtent l="76200" t="76200" r="70485" b="69850"/>
            <wp:docPr id="10372614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9642" cy="3678343"/>
                    </a:xfrm>
                    <a:prstGeom prst="rect">
                      <a:avLst/>
                    </a:prstGeom>
                    <a:noFill/>
                    <a:ln w="76200">
                      <a:solidFill>
                        <a:srgbClr val="7030A0"/>
                      </a:solidFill>
                    </a:ln>
                  </pic:spPr>
                </pic:pic>
              </a:graphicData>
            </a:graphic>
          </wp:inline>
        </w:drawing>
      </w:r>
    </w:p>
    <w:p w:rsidR="00860059" w:rsidRDefault="00860059" w:rsidP="00860059">
      <w:pPr>
        <w:spacing w:after="0"/>
        <w:ind w:firstLine="709"/>
        <w:jc w:val="center"/>
      </w:pPr>
    </w:p>
    <w:p w:rsidR="00860059" w:rsidRDefault="00860059" w:rsidP="00860059">
      <w:pPr>
        <w:spacing w:after="0"/>
        <w:ind w:firstLine="709"/>
        <w:jc w:val="center"/>
      </w:pPr>
      <w:r>
        <w:rPr>
          <w:noProof/>
          <w:lang w:eastAsia="ru-RU"/>
        </w:rPr>
        <w:drawing>
          <wp:inline distT="0" distB="0" distL="0" distR="0">
            <wp:extent cx="2921808" cy="3893883"/>
            <wp:effectExtent l="85408" t="66992" r="78422" b="78423"/>
            <wp:docPr id="17837072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2923051" cy="3895540"/>
                    </a:xfrm>
                    <a:prstGeom prst="rect">
                      <a:avLst/>
                    </a:prstGeom>
                    <a:noFill/>
                    <a:ln w="76200">
                      <a:solidFill>
                        <a:srgbClr val="0070C0"/>
                      </a:solidFill>
                    </a:ln>
                  </pic:spPr>
                </pic:pic>
              </a:graphicData>
            </a:graphic>
          </wp:inline>
        </w:drawing>
      </w:r>
    </w:p>
    <w:p w:rsidR="00860059" w:rsidRDefault="00860059" w:rsidP="00860059">
      <w:pPr>
        <w:spacing w:after="0"/>
        <w:ind w:firstLine="709"/>
        <w:jc w:val="center"/>
      </w:pPr>
    </w:p>
    <w:p w:rsidR="00860059" w:rsidRDefault="00860059" w:rsidP="00860059">
      <w:pPr>
        <w:spacing w:after="0"/>
        <w:ind w:firstLine="709"/>
        <w:rPr>
          <w:noProof/>
        </w:rPr>
      </w:pPr>
      <w:r>
        <w:rPr>
          <w:noProof/>
        </w:rPr>
        <w:t xml:space="preserve">         </w:t>
      </w:r>
      <w:r>
        <w:rPr>
          <w:noProof/>
          <w:lang w:eastAsia="ru-RU"/>
        </w:rPr>
        <w:drawing>
          <wp:inline distT="0" distB="0" distL="0" distR="0">
            <wp:extent cx="1684132" cy="2244436"/>
            <wp:effectExtent l="76200" t="76200" r="68580" b="80010"/>
            <wp:docPr id="64807294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2910" cy="2256135"/>
                    </a:xfrm>
                    <a:prstGeom prst="rect">
                      <a:avLst/>
                    </a:prstGeom>
                    <a:noFill/>
                    <a:ln w="76200">
                      <a:solidFill>
                        <a:srgbClr val="FF0000"/>
                      </a:solidFill>
                    </a:ln>
                  </pic:spPr>
                </pic:pic>
              </a:graphicData>
            </a:graphic>
          </wp:inline>
        </w:drawing>
      </w:r>
      <w:r>
        <w:t xml:space="preserve">        </w:t>
      </w:r>
      <w:r>
        <w:rPr>
          <w:noProof/>
        </w:rPr>
        <w:t xml:space="preserve">                                </w:t>
      </w:r>
      <w:r>
        <w:rPr>
          <w:noProof/>
          <w:lang w:eastAsia="ru-RU"/>
        </w:rPr>
        <w:drawing>
          <wp:inline distT="0" distB="0" distL="0" distR="0">
            <wp:extent cx="1721556" cy="2294312"/>
            <wp:effectExtent l="76200" t="76200" r="69215" b="67945"/>
            <wp:docPr id="106922360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7453" cy="2302171"/>
                    </a:xfrm>
                    <a:prstGeom prst="rect">
                      <a:avLst/>
                    </a:prstGeom>
                    <a:noFill/>
                    <a:ln w="76200">
                      <a:solidFill>
                        <a:srgbClr val="00B050"/>
                      </a:solidFill>
                    </a:ln>
                  </pic:spPr>
                </pic:pic>
              </a:graphicData>
            </a:graphic>
          </wp:inline>
        </w:drawing>
      </w:r>
    </w:p>
    <w:p w:rsidR="00860059" w:rsidRPr="00860059" w:rsidRDefault="00860059" w:rsidP="00860059">
      <w:pPr>
        <w:spacing w:after="0"/>
        <w:ind w:firstLine="709"/>
        <w:rPr>
          <w:sz w:val="32"/>
          <w:szCs w:val="32"/>
        </w:rPr>
      </w:pPr>
      <w:r w:rsidRPr="00860059">
        <w:rPr>
          <w:sz w:val="32"/>
          <w:szCs w:val="32"/>
        </w:rPr>
        <w:t>В этих играх объекты крепятся к карточкам с помощь всем липучек - застёжка, применяемая в лёгкой промышленности. Ребенок должен найти, какие объекты прикрепить к определенной карточке, и соединить липучки, так чтобы фигурка крепко держалась на картинке. Благодаря этим играм, дети закрепляют полученные знания. Каждая развивающая игра на липучках имеет свою тематику. Развивающие игрушки на липучках могут стать любимым занятием для маленьких детей: это интересно, полезно и увлекательно</w:t>
      </w:r>
    </w:p>
    <w:p w:rsidR="00860059" w:rsidRPr="00860059" w:rsidRDefault="00860059" w:rsidP="00860059">
      <w:pPr>
        <w:spacing w:after="0"/>
        <w:ind w:firstLine="709"/>
        <w:rPr>
          <w:sz w:val="32"/>
          <w:szCs w:val="32"/>
        </w:rPr>
      </w:pPr>
      <w:r w:rsidRPr="00860059">
        <w:rPr>
          <w:sz w:val="32"/>
          <w:szCs w:val="32"/>
        </w:rPr>
        <w:t>Главное назначение этих игр - развитие маленького человека, всего того, что в нем заложено, вывод ребенка на творческое, поисковое поведение. Ребенку в игре предлагается пища для размышления, предоставляется поле для фантазии и личного творчества. Благодаря этим играм у детей развиваются все психические процессы, мыслительные операции, развиваются способности к моделированию, и конструированию, формируются представления о математических понятиях. Таким образом, дидактическая игра поможет детям получить новые знания и умения в легкой, непринужденной форме.</w:t>
      </w:r>
    </w:p>
    <w:sectPr w:rsidR="00860059" w:rsidRPr="00860059" w:rsidSect="00F13B02">
      <w:pgSz w:w="11906" w:h="16838" w:code="9"/>
      <w:pgMar w:top="720" w:right="720" w:bottom="720" w:left="720" w:header="709" w:footer="709"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2468D"/>
    <w:rsid w:val="00290432"/>
    <w:rsid w:val="00677386"/>
    <w:rsid w:val="006C0B77"/>
    <w:rsid w:val="008242FF"/>
    <w:rsid w:val="00860059"/>
    <w:rsid w:val="00870751"/>
    <w:rsid w:val="00922C48"/>
    <w:rsid w:val="00B2468D"/>
    <w:rsid w:val="00B915B7"/>
    <w:rsid w:val="00BB5605"/>
    <w:rsid w:val="00BE598F"/>
    <w:rsid w:val="00EA59DF"/>
    <w:rsid w:val="00EE4070"/>
    <w:rsid w:val="00F12C76"/>
    <w:rsid w:val="00F13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432"/>
    <w:pPr>
      <w:spacing w:after="0"/>
    </w:pPr>
    <w:rPr>
      <w:rFonts w:ascii="Tahoma" w:hAnsi="Tahoma" w:cs="Tahoma"/>
      <w:sz w:val="16"/>
      <w:szCs w:val="16"/>
    </w:rPr>
  </w:style>
  <w:style w:type="character" w:customStyle="1" w:styleId="a4">
    <w:name w:val="Текст выноски Знак"/>
    <w:basedOn w:val="a0"/>
    <w:link w:val="a3"/>
    <w:uiPriority w:val="99"/>
    <w:semiHidden/>
    <w:rsid w:val="002904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4</cp:revision>
  <dcterms:created xsi:type="dcterms:W3CDTF">2024-04-16T10:13:00Z</dcterms:created>
  <dcterms:modified xsi:type="dcterms:W3CDTF">2024-04-16T12:17:00Z</dcterms:modified>
</cp:coreProperties>
</file>