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8524" w14:textId="16DFFCF1" w:rsidR="00F12C76" w:rsidRPr="00A843B2" w:rsidRDefault="00A36779" w:rsidP="006C0B77">
      <w:pPr>
        <w:spacing w:after="0"/>
        <w:ind w:firstLine="709"/>
        <w:jc w:val="both"/>
        <w:rPr>
          <w:rFonts w:cs="Times New Roman"/>
          <w:color w:val="202122"/>
          <w:szCs w:val="28"/>
          <w:shd w:val="clear" w:color="auto" w:fill="FFFFFF"/>
        </w:rPr>
      </w:pPr>
      <w:r w:rsidRPr="00A843B2">
        <w:rPr>
          <w:rFonts w:cs="Times New Roman"/>
          <w:b/>
          <w:bCs/>
          <w:color w:val="202122"/>
          <w:szCs w:val="28"/>
          <w:shd w:val="clear" w:color="auto" w:fill="FFFFFF"/>
        </w:rPr>
        <w:t>Вышивка шёлковыми лентами</w:t>
      </w:r>
      <w:r w:rsidRPr="00A843B2">
        <w:rPr>
          <w:rFonts w:cs="Times New Roman"/>
          <w:color w:val="202122"/>
          <w:szCs w:val="28"/>
          <w:shd w:val="clear" w:color="auto" w:fill="FFFFFF"/>
        </w:rPr>
        <w:t> — это вид художественного рукоделия, объёмного вышивания, с использованием иглы с большим ушком и шёлковых или атласных лент, с помощью которых на ткань (хлопок, габардин, органзу), зафиксированную в пяльцах, наносится рисунок из лент различного цвета и ширины. Как правило, вышивают цветочные и растительные элементы, но мастера умеют вышивать замечательные картины и с животными, птицами, пейзажами. Вышивку лентами можно использовать для декорирования одежды, интерьера, создания оригинальных украшений.</w:t>
      </w:r>
    </w:p>
    <w:p w14:paraId="50233ED4" w14:textId="76D442BF" w:rsidR="00A36779" w:rsidRPr="00A843B2" w:rsidRDefault="00A36779" w:rsidP="006C0B77">
      <w:pPr>
        <w:spacing w:after="0"/>
        <w:ind w:firstLine="709"/>
        <w:jc w:val="both"/>
        <w:rPr>
          <w:rFonts w:cs="Times New Roman"/>
          <w:color w:val="111111"/>
          <w:szCs w:val="28"/>
          <w:shd w:val="clear" w:color="auto" w:fill="FFFFFF"/>
        </w:rPr>
      </w:pPr>
      <w:r w:rsidRPr="00A843B2">
        <w:rPr>
          <w:rFonts w:cs="Times New Roman"/>
          <w:color w:val="111111"/>
          <w:szCs w:val="28"/>
          <w:shd w:val="clear" w:color="auto" w:fill="FFFFFF"/>
        </w:rPr>
        <w:t>Искусство шить </w:t>
      </w:r>
      <w:r w:rsidRPr="00A843B2">
        <w:rPr>
          <w:rStyle w:val="a3"/>
          <w:rFonts w:cs="Times New Roman"/>
          <w:color w:val="111111"/>
          <w:szCs w:val="28"/>
          <w:bdr w:val="none" w:sz="0" w:space="0" w:color="auto" w:frame="1"/>
          <w:shd w:val="clear" w:color="auto" w:fill="FFFFFF"/>
        </w:rPr>
        <w:t>шелковыми лентами</w:t>
      </w:r>
      <w:r w:rsidRPr="00A843B2">
        <w:rPr>
          <w:rFonts w:cs="Times New Roman"/>
          <w:color w:val="111111"/>
          <w:szCs w:val="28"/>
          <w:shd w:val="clear" w:color="auto" w:fill="FFFFFF"/>
        </w:rPr>
        <w:t> необычайно занимательно, оно не требует сложных приспособлений и крупных материальных расходов. В работе применяются несложные приемы </w:t>
      </w:r>
      <w:r w:rsidRPr="00A843B2">
        <w:rPr>
          <w:rStyle w:val="a3"/>
          <w:rFonts w:cs="Times New Roman"/>
          <w:color w:val="111111"/>
          <w:szCs w:val="28"/>
          <w:bdr w:val="none" w:sz="0" w:space="0" w:color="auto" w:frame="1"/>
          <w:shd w:val="clear" w:color="auto" w:fill="FFFFFF"/>
        </w:rPr>
        <w:t>вышивки</w:t>
      </w:r>
      <w:r w:rsidRPr="00A843B2">
        <w:rPr>
          <w:rFonts w:cs="Times New Roman"/>
          <w:color w:val="111111"/>
          <w:szCs w:val="28"/>
          <w:shd w:val="clear" w:color="auto" w:fill="FFFFFF"/>
        </w:rPr>
        <w:t>, а объемный рисунок эстетически привлекателен. Воспитанники младшего возраста, вовлекаются в трудовую деятельность посредством примера. Они успешнее проходят адаптацию к социальным условиям детского дома.</w:t>
      </w:r>
    </w:p>
    <w:p w14:paraId="0E7CF3DF" w14:textId="77777777" w:rsidR="00A36779" w:rsidRDefault="00A36779" w:rsidP="00A36779">
      <w:pPr>
        <w:spacing w:after="0"/>
        <w:ind w:firstLine="709"/>
        <w:rPr>
          <w:rFonts w:ascii="Arial" w:hAnsi="Arial" w:cs="Arial"/>
          <w:color w:val="111111"/>
          <w:sz w:val="27"/>
          <w:szCs w:val="27"/>
          <w:shd w:val="clear" w:color="auto" w:fill="FFFFFF"/>
        </w:rPr>
      </w:pPr>
    </w:p>
    <w:p w14:paraId="79EF93B4" w14:textId="192CCF5C" w:rsidR="00A36779" w:rsidRDefault="00A36779" w:rsidP="00A36779">
      <w:pPr>
        <w:spacing w:after="0"/>
        <w:ind w:firstLine="709"/>
        <w:rPr>
          <w:noProof/>
        </w:rPr>
      </w:pPr>
      <w:r>
        <w:rPr>
          <w:noProof/>
        </w:rPr>
        <w:drawing>
          <wp:inline distT="0" distB="0" distL="0" distR="0" wp14:anchorId="146E9383" wp14:editId="6AA46B08">
            <wp:extent cx="3116267" cy="2338034"/>
            <wp:effectExtent l="8255" t="0" r="0" b="0"/>
            <wp:docPr id="10088689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3130860" cy="2348983"/>
                    </a:xfrm>
                    <a:prstGeom prst="rect">
                      <a:avLst/>
                    </a:prstGeom>
                    <a:noFill/>
                    <a:ln>
                      <a:noFill/>
                    </a:ln>
                  </pic:spPr>
                </pic:pic>
              </a:graphicData>
            </a:graphic>
          </wp:inline>
        </w:drawing>
      </w:r>
      <w:r w:rsidR="00D3515E">
        <w:rPr>
          <w:noProof/>
        </w:rPr>
        <w:t xml:space="preserve">           </w:t>
      </w:r>
      <w:r w:rsidR="00D3515E">
        <w:rPr>
          <w:noProof/>
        </w:rPr>
        <w:drawing>
          <wp:inline distT="0" distB="0" distL="0" distR="0" wp14:anchorId="2D707850" wp14:editId="671BCC4B">
            <wp:extent cx="2995149" cy="2247363"/>
            <wp:effectExtent l="0" t="7303" r="7938" b="7937"/>
            <wp:docPr id="2567322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001277" cy="2251961"/>
                    </a:xfrm>
                    <a:prstGeom prst="rect">
                      <a:avLst/>
                    </a:prstGeom>
                    <a:noFill/>
                    <a:ln>
                      <a:noFill/>
                    </a:ln>
                  </pic:spPr>
                </pic:pic>
              </a:graphicData>
            </a:graphic>
          </wp:inline>
        </w:drawing>
      </w:r>
    </w:p>
    <w:p w14:paraId="3EDD8029" w14:textId="77777777" w:rsidR="00A843B2" w:rsidRDefault="00A843B2" w:rsidP="00A36779">
      <w:pPr>
        <w:spacing w:after="0"/>
        <w:ind w:firstLine="709"/>
        <w:rPr>
          <w:noProof/>
        </w:rPr>
      </w:pPr>
    </w:p>
    <w:p w14:paraId="277D14D7" w14:textId="1BE003E2" w:rsidR="00A843B2" w:rsidRDefault="00A843B2" w:rsidP="00A843B2">
      <w:r w:rsidRPr="00A843B2">
        <w:rPr>
          <w:shd w:val="clear" w:color="auto" w:fill="F6F6F6"/>
        </w:rPr>
        <w:t>Процесс труда в этом виде вышивки, с его ритмом, темпом, игровым оформлением, увлекает, содействует выявлению разных способностей. Приобретается умение самостоятельно трудиться, стремление создавать прекрасное. Результаты труда приносят творческое удовлетворение, оказывают глубокое эмоциональное воздействие. Творческая деятельность формируют универсальные способности, творческую направленность в продуктивном виде деятельности, т. е. развивают такие качества личности, которые потребуются в дальнейшей жизни, каким бы видом деятельности не пришлось бы заниматься, что особенно важно в дошкольном образовании в процессе начального формирования личности.</w:t>
      </w:r>
      <w:r w:rsidRPr="00A843B2">
        <w:br/>
      </w:r>
      <w:r w:rsidRPr="00A843B2">
        <w:lastRenderedPageBreak/>
        <w:br/>
      </w:r>
      <w:r>
        <w:rPr>
          <w:noProof/>
        </w:rPr>
        <w:t xml:space="preserve">              </w:t>
      </w:r>
      <w:r>
        <w:rPr>
          <w:noProof/>
        </w:rPr>
        <w:drawing>
          <wp:inline distT="0" distB="0" distL="0" distR="0" wp14:anchorId="15D0460F" wp14:editId="6878F2BE">
            <wp:extent cx="2632362" cy="1974901"/>
            <wp:effectExtent l="4763" t="0" r="1587" b="1588"/>
            <wp:docPr id="211678909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646387" cy="1985423"/>
                    </a:xfrm>
                    <a:prstGeom prst="rect">
                      <a:avLst/>
                    </a:prstGeom>
                    <a:noFill/>
                    <a:ln>
                      <a:noFill/>
                    </a:ln>
                  </pic:spPr>
                </pic:pic>
              </a:graphicData>
            </a:graphic>
          </wp:inline>
        </w:drawing>
      </w:r>
      <w:r>
        <w:t xml:space="preserve">    </w:t>
      </w:r>
      <w:r>
        <w:rPr>
          <w:noProof/>
        </w:rPr>
        <w:t xml:space="preserve">          </w:t>
      </w:r>
      <w:r>
        <w:rPr>
          <w:noProof/>
        </w:rPr>
        <w:drawing>
          <wp:inline distT="0" distB="0" distL="0" distR="0" wp14:anchorId="4F96FFDE" wp14:editId="7C01B490">
            <wp:extent cx="2603989" cy="1953614"/>
            <wp:effectExtent l="1270" t="0" r="7620" b="7620"/>
            <wp:docPr id="129398469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616046" cy="1962660"/>
                    </a:xfrm>
                    <a:prstGeom prst="rect">
                      <a:avLst/>
                    </a:prstGeom>
                    <a:noFill/>
                    <a:ln>
                      <a:noFill/>
                    </a:ln>
                  </pic:spPr>
                </pic:pic>
              </a:graphicData>
            </a:graphic>
          </wp:inline>
        </w:drawing>
      </w:r>
    </w:p>
    <w:p w14:paraId="762678C0" w14:textId="77777777" w:rsidR="00A843B2" w:rsidRDefault="00A843B2" w:rsidP="00A843B2"/>
    <w:p w14:paraId="79633270" w14:textId="77777777" w:rsidR="004D211B" w:rsidRDefault="00A843B2" w:rsidP="00A843B2">
      <w:pPr>
        <w:rPr>
          <w:shd w:val="clear" w:color="auto" w:fill="F6F6F6"/>
        </w:rPr>
      </w:pPr>
      <w:r w:rsidRPr="00A843B2">
        <w:rPr>
          <w:shd w:val="clear" w:color="auto" w:fill="F6F6F6"/>
        </w:rPr>
        <w:t>Как известно, лучший подарок — это подарок, сделанный своими руками. Вышивка лентами не требует много времени, позволяет создавать достаточно крупные вещи за короткий срок. Но самое удивительное в том, что, создавая шедевры, даже если работа, не будет безупречна, она кажется естественной, а естественность и уникальность самые лучшие качества шедевров.</w:t>
      </w:r>
    </w:p>
    <w:p w14:paraId="204E616B" w14:textId="0B9D33B9" w:rsidR="00B225E3" w:rsidRPr="00B225E3" w:rsidRDefault="00B225E3" w:rsidP="00B225E3">
      <w:pPr>
        <w:shd w:val="clear" w:color="auto" w:fill="FFFFFF"/>
        <w:spacing w:after="0" w:line="315" w:lineRule="atLeast"/>
        <w:rPr>
          <w:rFonts w:ascii="Open Sans" w:eastAsia="Times New Roman" w:hAnsi="Open Sans" w:cs="Open Sans"/>
          <w:color w:val="181818"/>
          <w:kern w:val="0"/>
          <w:sz w:val="21"/>
          <w:szCs w:val="21"/>
          <w:lang w:eastAsia="ru-RU"/>
          <w14:ligatures w14:val="none"/>
        </w:rPr>
      </w:pPr>
      <w:r w:rsidRPr="00B225E3">
        <w:rPr>
          <w:rFonts w:eastAsia="Times New Roman" w:cs="Times New Roman"/>
          <w:b/>
          <w:bCs/>
          <w:i/>
          <w:iCs/>
          <w:color w:val="181818"/>
          <w:kern w:val="0"/>
          <w:szCs w:val="28"/>
          <w:lang w:eastAsia="ru-RU"/>
          <w14:ligatures w14:val="none"/>
        </w:rPr>
        <w:t xml:space="preserve">Цель </w:t>
      </w:r>
      <w:r>
        <w:rPr>
          <w:rFonts w:eastAsia="Times New Roman" w:cs="Times New Roman"/>
          <w:b/>
          <w:bCs/>
          <w:i/>
          <w:iCs/>
          <w:color w:val="181818"/>
          <w:kern w:val="0"/>
          <w:szCs w:val="28"/>
          <w:lang w:eastAsia="ru-RU"/>
          <w14:ligatures w14:val="none"/>
        </w:rPr>
        <w:t>работы кружка</w:t>
      </w:r>
      <w:r w:rsidRPr="00B225E3">
        <w:rPr>
          <w:rFonts w:eastAsia="Times New Roman" w:cs="Times New Roman"/>
          <w:b/>
          <w:bCs/>
          <w:i/>
          <w:iCs/>
          <w:color w:val="181818"/>
          <w:kern w:val="0"/>
          <w:szCs w:val="28"/>
          <w:lang w:eastAsia="ru-RU"/>
          <w14:ligatures w14:val="none"/>
        </w:rPr>
        <w:t>: </w:t>
      </w:r>
      <w:r w:rsidRPr="00B225E3">
        <w:rPr>
          <w:rFonts w:eastAsia="Times New Roman" w:cs="Times New Roman"/>
          <w:color w:val="181818"/>
          <w:kern w:val="0"/>
          <w:szCs w:val="28"/>
          <w:lang w:eastAsia="ru-RU"/>
          <w14:ligatures w14:val="none"/>
        </w:rPr>
        <w:t>воспитание творческой личности, развитие творческого воображения и эстетического восприятия средствами декоративно</w:t>
      </w:r>
      <w:r w:rsidRPr="00B225E3">
        <w:rPr>
          <w:rFonts w:eastAsia="Times New Roman" w:cs="Times New Roman"/>
          <w:i/>
          <w:iCs/>
          <w:color w:val="181818"/>
          <w:kern w:val="0"/>
          <w:szCs w:val="28"/>
          <w:lang w:eastAsia="ru-RU"/>
          <w14:ligatures w14:val="none"/>
        </w:rPr>
        <w:t> </w:t>
      </w:r>
      <w:r w:rsidRPr="00B225E3">
        <w:rPr>
          <w:rFonts w:eastAsia="Times New Roman" w:cs="Times New Roman"/>
          <w:color w:val="181818"/>
          <w:kern w:val="0"/>
          <w:szCs w:val="28"/>
          <w:lang w:eastAsia="ru-RU"/>
          <w14:ligatures w14:val="none"/>
        </w:rPr>
        <w:t>- прикладного искусства.</w:t>
      </w:r>
    </w:p>
    <w:p w14:paraId="79FBFBAB" w14:textId="28D5F8C8" w:rsidR="00B225E3" w:rsidRPr="00B225E3" w:rsidRDefault="00B225E3" w:rsidP="00B225E3">
      <w:pPr>
        <w:shd w:val="clear" w:color="auto" w:fill="FFFFFF"/>
        <w:spacing w:after="0" w:line="315" w:lineRule="atLeast"/>
        <w:rPr>
          <w:rFonts w:ascii="Open Sans" w:eastAsia="Times New Roman" w:hAnsi="Open Sans" w:cs="Open Sans"/>
          <w:color w:val="181818"/>
          <w:kern w:val="0"/>
          <w:sz w:val="21"/>
          <w:szCs w:val="21"/>
          <w:lang w:eastAsia="ru-RU"/>
          <w14:ligatures w14:val="none"/>
        </w:rPr>
      </w:pPr>
      <w:r w:rsidRPr="00B225E3">
        <w:rPr>
          <w:rFonts w:eastAsia="Times New Roman" w:cs="Times New Roman"/>
          <w:b/>
          <w:bCs/>
          <w:i/>
          <w:iCs/>
          <w:color w:val="181818"/>
          <w:kern w:val="0"/>
          <w:szCs w:val="28"/>
          <w:lang w:eastAsia="ru-RU"/>
          <w14:ligatures w14:val="none"/>
        </w:rPr>
        <w:t>Задачи программы</w:t>
      </w:r>
      <w:r>
        <w:rPr>
          <w:rFonts w:eastAsia="Times New Roman" w:cs="Times New Roman"/>
          <w:b/>
          <w:bCs/>
          <w:i/>
          <w:iCs/>
          <w:color w:val="181818"/>
          <w:kern w:val="0"/>
          <w:szCs w:val="28"/>
          <w:lang w:eastAsia="ru-RU"/>
          <w14:ligatures w14:val="none"/>
        </w:rPr>
        <w:t>:</w:t>
      </w:r>
    </w:p>
    <w:p w14:paraId="52F2B8FE" w14:textId="77777777" w:rsidR="00B225E3" w:rsidRPr="00B225E3" w:rsidRDefault="00B225E3" w:rsidP="00B225E3">
      <w:pPr>
        <w:shd w:val="clear" w:color="auto" w:fill="FFFFFF"/>
        <w:spacing w:after="0" w:line="315" w:lineRule="atLeast"/>
        <w:rPr>
          <w:rFonts w:ascii="Open Sans" w:eastAsia="Times New Roman" w:hAnsi="Open Sans" w:cs="Open Sans"/>
          <w:color w:val="181818"/>
          <w:kern w:val="0"/>
          <w:sz w:val="21"/>
          <w:szCs w:val="21"/>
          <w:lang w:eastAsia="ru-RU"/>
          <w14:ligatures w14:val="none"/>
        </w:rPr>
      </w:pPr>
      <w:r w:rsidRPr="00B225E3">
        <w:rPr>
          <w:rFonts w:eastAsia="Times New Roman" w:cs="Times New Roman"/>
          <w:b/>
          <w:bCs/>
          <w:i/>
          <w:iCs/>
          <w:color w:val="181818"/>
          <w:kern w:val="0"/>
          <w:szCs w:val="28"/>
          <w:lang w:eastAsia="ru-RU"/>
          <w14:ligatures w14:val="none"/>
        </w:rPr>
        <w:t>Обучающие</w:t>
      </w:r>
    </w:p>
    <w:p w14:paraId="44AFDB70" w14:textId="77777777" w:rsidR="00B225E3" w:rsidRPr="00B225E3" w:rsidRDefault="00B225E3" w:rsidP="00B225E3">
      <w:pPr>
        <w:shd w:val="clear" w:color="auto" w:fill="FFFFFF"/>
        <w:spacing w:after="0" w:line="315" w:lineRule="atLeast"/>
        <w:rPr>
          <w:rFonts w:ascii="Open Sans" w:eastAsia="Times New Roman" w:hAnsi="Open Sans" w:cs="Open Sans"/>
          <w:color w:val="181818"/>
          <w:kern w:val="0"/>
          <w:sz w:val="21"/>
          <w:szCs w:val="21"/>
          <w:lang w:eastAsia="ru-RU"/>
          <w14:ligatures w14:val="none"/>
        </w:rPr>
      </w:pPr>
      <w:r w:rsidRPr="00B225E3">
        <w:rPr>
          <w:rFonts w:eastAsia="Times New Roman" w:cs="Times New Roman"/>
          <w:color w:val="181818"/>
          <w:kern w:val="0"/>
          <w:szCs w:val="28"/>
          <w:lang w:eastAsia="ru-RU"/>
          <w14:ligatures w14:val="none"/>
        </w:rPr>
        <w:t>-сформировать навыки в работе с различными инструментами, пяльцами, иглами при выполнении ручных работ с лентой;</w:t>
      </w:r>
    </w:p>
    <w:p w14:paraId="2982387F" w14:textId="77777777" w:rsidR="00B225E3" w:rsidRPr="00B225E3" w:rsidRDefault="00B225E3" w:rsidP="00B225E3">
      <w:pPr>
        <w:shd w:val="clear" w:color="auto" w:fill="FFFFFF"/>
        <w:spacing w:after="0" w:line="315" w:lineRule="atLeast"/>
        <w:rPr>
          <w:rFonts w:ascii="Open Sans" w:eastAsia="Times New Roman" w:hAnsi="Open Sans" w:cs="Open Sans"/>
          <w:color w:val="181818"/>
          <w:kern w:val="0"/>
          <w:sz w:val="21"/>
          <w:szCs w:val="21"/>
          <w:lang w:eastAsia="ru-RU"/>
          <w14:ligatures w14:val="none"/>
        </w:rPr>
      </w:pPr>
      <w:r w:rsidRPr="00B225E3">
        <w:rPr>
          <w:rFonts w:eastAsia="Times New Roman" w:cs="Times New Roman"/>
          <w:color w:val="181818"/>
          <w:kern w:val="0"/>
          <w:szCs w:val="28"/>
          <w:lang w:eastAsia="ru-RU"/>
          <w14:ligatures w14:val="none"/>
        </w:rPr>
        <w:t>-обучить основным приемам вышивке по канве лентами, основным приемам вышивки;</w:t>
      </w:r>
    </w:p>
    <w:p w14:paraId="03BE2DB1" w14:textId="77777777" w:rsidR="00B225E3" w:rsidRPr="00B225E3" w:rsidRDefault="00B225E3" w:rsidP="00B225E3">
      <w:pPr>
        <w:shd w:val="clear" w:color="auto" w:fill="FFFFFF"/>
        <w:spacing w:after="0" w:line="315" w:lineRule="atLeast"/>
        <w:rPr>
          <w:rFonts w:ascii="Open Sans" w:eastAsia="Times New Roman" w:hAnsi="Open Sans" w:cs="Open Sans"/>
          <w:color w:val="181818"/>
          <w:kern w:val="0"/>
          <w:sz w:val="21"/>
          <w:szCs w:val="21"/>
          <w:lang w:eastAsia="ru-RU"/>
          <w14:ligatures w14:val="none"/>
        </w:rPr>
      </w:pPr>
      <w:r w:rsidRPr="00B225E3">
        <w:rPr>
          <w:rFonts w:eastAsia="Times New Roman" w:cs="Times New Roman"/>
          <w:b/>
          <w:bCs/>
          <w:i/>
          <w:iCs/>
          <w:color w:val="181818"/>
          <w:kern w:val="0"/>
          <w:szCs w:val="28"/>
          <w:lang w:eastAsia="ru-RU"/>
          <w14:ligatures w14:val="none"/>
        </w:rPr>
        <w:t>Развивающие:</w:t>
      </w:r>
    </w:p>
    <w:p w14:paraId="31EB92B4" w14:textId="77777777" w:rsidR="00B225E3" w:rsidRPr="00B225E3" w:rsidRDefault="00B225E3" w:rsidP="00B225E3">
      <w:pPr>
        <w:shd w:val="clear" w:color="auto" w:fill="FFFFFF"/>
        <w:spacing w:after="0" w:line="315" w:lineRule="atLeast"/>
        <w:rPr>
          <w:rFonts w:ascii="Open Sans" w:eastAsia="Times New Roman" w:hAnsi="Open Sans" w:cs="Open Sans"/>
          <w:color w:val="181818"/>
          <w:kern w:val="0"/>
          <w:sz w:val="21"/>
          <w:szCs w:val="21"/>
          <w:lang w:eastAsia="ru-RU"/>
          <w14:ligatures w14:val="none"/>
        </w:rPr>
      </w:pPr>
      <w:r w:rsidRPr="00B225E3">
        <w:rPr>
          <w:rFonts w:eastAsia="Times New Roman" w:cs="Times New Roman"/>
          <w:color w:val="181818"/>
          <w:kern w:val="0"/>
          <w:szCs w:val="28"/>
          <w:lang w:eastAsia="ru-RU"/>
          <w14:ligatures w14:val="none"/>
        </w:rPr>
        <w:t>-развивать у воспитанников познавательный интерес</w:t>
      </w:r>
    </w:p>
    <w:p w14:paraId="3567CE18" w14:textId="77777777" w:rsidR="00B225E3" w:rsidRPr="00B225E3" w:rsidRDefault="00B225E3" w:rsidP="00B225E3">
      <w:pPr>
        <w:shd w:val="clear" w:color="auto" w:fill="FFFFFF"/>
        <w:spacing w:after="0" w:line="315" w:lineRule="atLeast"/>
        <w:rPr>
          <w:rFonts w:ascii="Open Sans" w:eastAsia="Times New Roman" w:hAnsi="Open Sans" w:cs="Open Sans"/>
          <w:color w:val="181818"/>
          <w:kern w:val="0"/>
          <w:sz w:val="21"/>
          <w:szCs w:val="21"/>
          <w:lang w:eastAsia="ru-RU"/>
          <w14:ligatures w14:val="none"/>
        </w:rPr>
      </w:pPr>
      <w:r w:rsidRPr="00B225E3">
        <w:rPr>
          <w:rFonts w:eastAsia="Times New Roman" w:cs="Times New Roman"/>
          <w:color w:val="181818"/>
          <w:kern w:val="0"/>
          <w:szCs w:val="28"/>
          <w:lang w:eastAsia="ru-RU"/>
          <w14:ligatures w14:val="none"/>
        </w:rPr>
        <w:t>-развивать у воспитанников чувство гармонии окружающего мира, наглядно-образное мышление, творческие способности и мастерство;</w:t>
      </w:r>
    </w:p>
    <w:p w14:paraId="6A5A4C3A" w14:textId="77777777" w:rsidR="00B225E3" w:rsidRPr="00B225E3" w:rsidRDefault="00B225E3" w:rsidP="00B225E3">
      <w:pPr>
        <w:shd w:val="clear" w:color="auto" w:fill="FFFFFF"/>
        <w:spacing w:after="0" w:line="315" w:lineRule="atLeast"/>
        <w:rPr>
          <w:rFonts w:ascii="Open Sans" w:eastAsia="Times New Roman" w:hAnsi="Open Sans" w:cs="Open Sans"/>
          <w:color w:val="181818"/>
          <w:kern w:val="0"/>
          <w:sz w:val="21"/>
          <w:szCs w:val="21"/>
          <w:lang w:eastAsia="ru-RU"/>
          <w14:ligatures w14:val="none"/>
        </w:rPr>
      </w:pPr>
      <w:r w:rsidRPr="00B225E3">
        <w:rPr>
          <w:rFonts w:eastAsia="Times New Roman" w:cs="Times New Roman"/>
          <w:color w:val="181818"/>
          <w:kern w:val="0"/>
          <w:szCs w:val="28"/>
          <w:lang w:eastAsia="ru-RU"/>
          <w14:ligatures w14:val="none"/>
        </w:rPr>
        <w:t>-развивать у воспитанников творческий подход к делу, сознательное отношение к работе;</w:t>
      </w:r>
    </w:p>
    <w:p w14:paraId="252B4149" w14:textId="77777777" w:rsidR="00B225E3" w:rsidRPr="00B225E3" w:rsidRDefault="00B225E3" w:rsidP="00B225E3">
      <w:pPr>
        <w:shd w:val="clear" w:color="auto" w:fill="FFFFFF"/>
        <w:spacing w:after="0" w:line="315" w:lineRule="atLeast"/>
        <w:rPr>
          <w:rFonts w:ascii="Open Sans" w:eastAsia="Times New Roman" w:hAnsi="Open Sans" w:cs="Open Sans"/>
          <w:color w:val="181818"/>
          <w:kern w:val="0"/>
          <w:sz w:val="21"/>
          <w:szCs w:val="21"/>
          <w:lang w:eastAsia="ru-RU"/>
          <w14:ligatures w14:val="none"/>
        </w:rPr>
      </w:pPr>
      <w:r w:rsidRPr="00B225E3">
        <w:rPr>
          <w:rFonts w:eastAsia="Times New Roman" w:cs="Times New Roman"/>
          <w:color w:val="181818"/>
          <w:kern w:val="0"/>
          <w:szCs w:val="28"/>
          <w:lang w:eastAsia="ru-RU"/>
          <w14:ligatures w14:val="none"/>
        </w:rPr>
        <w:t>-формирование правильной осанки;</w:t>
      </w:r>
    </w:p>
    <w:p w14:paraId="07745CCC" w14:textId="77777777" w:rsidR="00B225E3" w:rsidRPr="00B225E3" w:rsidRDefault="00B225E3" w:rsidP="00B225E3">
      <w:pPr>
        <w:shd w:val="clear" w:color="auto" w:fill="FFFFFF"/>
        <w:spacing w:after="0" w:line="315" w:lineRule="atLeast"/>
        <w:rPr>
          <w:rFonts w:ascii="Open Sans" w:eastAsia="Times New Roman" w:hAnsi="Open Sans" w:cs="Open Sans"/>
          <w:color w:val="181818"/>
          <w:kern w:val="0"/>
          <w:sz w:val="21"/>
          <w:szCs w:val="21"/>
          <w:lang w:eastAsia="ru-RU"/>
          <w14:ligatures w14:val="none"/>
        </w:rPr>
      </w:pPr>
      <w:r w:rsidRPr="00B225E3">
        <w:rPr>
          <w:rFonts w:eastAsia="Times New Roman" w:cs="Times New Roman"/>
          <w:b/>
          <w:bCs/>
          <w:i/>
          <w:iCs/>
          <w:color w:val="181818"/>
          <w:kern w:val="0"/>
          <w:szCs w:val="28"/>
          <w:lang w:eastAsia="ru-RU"/>
          <w14:ligatures w14:val="none"/>
        </w:rPr>
        <w:t>Воспитательные:</w:t>
      </w:r>
    </w:p>
    <w:p w14:paraId="1618B855" w14:textId="77777777" w:rsidR="00B225E3" w:rsidRPr="00B225E3" w:rsidRDefault="00B225E3" w:rsidP="00B225E3">
      <w:pPr>
        <w:shd w:val="clear" w:color="auto" w:fill="FFFFFF"/>
        <w:spacing w:after="0" w:line="315" w:lineRule="atLeast"/>
        <w:rPr>
          <w:rFonts w:ascii="Open Sans" w:eastAsia="Times New Roman" w:hAnsi="Open Sans" w:cs="Open Sans"/>
          <w:color w:val="181818"/>
          <w:kern w:val="0"/>
          <w:sz w:val="21"/>
          <w:szCs w:val="21"/>
          <w:lang w:eastAsia="ru-RU"/>
          <w14:ligatures w14:val="none"/>
        </w:rPr>
      </w:pPr>
      <w:r w:rsidRPr="00B225E3">
        <w:rPr>
          <w:rFonts w:eastAsia="Times New Roman" w:cs="Times New Roman"/>
          <w:color w:val="181818"/>
          <w:kern w:val="0"/>
          <w:szCs w:val="28"/>
          <w:lang w:eastAsia="ru-RU"/>
          <w14:ligatures w14:val="none"/>
        </w:rPr>
        <w:t>-воспитывать трудолюбие и целеустремленность</w:t>
      </w:r>
    </w:p>
    <w:p w14:paraId="5F934985" w14:textId="0489E3FA" w:rsidR="00A843B2" w:rsidRDefault="00B225E3" w:rsidP="006D1B12">
      <w:pPr>
        <w:shd w:val="clear" w:color="auto" w:fill="FFFFFF"/>
        <w:spacing w:after="0" w:line="315" w:lineRule="atLeast"/>
        <w:jc w:val="center"/>
      </w:pPr>
      <w:r w:rsidRPr="00B225E3">
        <w:rPr>
          <w:rFonts w:eastAsia="Times New Roman" w:cs="Times New Roman"/>
          <w:color w:val="181818"/>
          <w:kern w:val="0"/>
          <w:szCs w:val="28"/>
          <w:lang w:eastAsia="ru-RU"/>
          <w14:ligatures w14:val="none"/>
        </w:rPr>
        <w:t>-воспитывать внимание, аккуратность, терпение при выполнении проектных творческих работ.</w:t>
      </w:r>
      <w:r w:rsidR="00A843B2" w:rsidRPr="00A843B2">
        <w:br/>
      </w:r>
      <w:r w:rsidR="00A843B2" w:rsidRPr="00A843B2">
        <w:lastRenderedPageBreak/>
        <w:br/>
      </w:r>
      <w:r w:rsidR="006D1B12">
        <w:rPr>
          <w:noProof/>
        </w:rPr>
        <w:drawing>
          <wp:inline distT="0" distB="0" distL="0" distR="0" wp14:anchorId="3EA5A7B7" wp14:editId="7BC12318">
            <wp:extent cx="4267200" cy="4556760"/>
            <wp:effectExtent l="0" t="0" r="0" b="0"/>
            <wp:docPr id="19306544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4775" t="5155" r="16273" b="4170"/>
                    <a:stretch/>
                  </pic:blipFill>
                  <pic:spPr bwMode="auto">
                    <a:xfrm>
                      <a:off x="0" y="0"/>
                      <a:ext cx="4267200" cy="4556760"/>
                    </a:xfrm>
                    <a:prstGeom prst="rect">
                      <a:avLst/>
                    </a:prstGeom>
                    <a:noFill/>
                    <a:ln>
                      <a:noFill/>
                    </a:ln>
                    <a:extLst>
                      <a:ext uri="{53640926-AAD7-44D8-BBD7-CCE9431645EC}">
                        <a14:shadowObscured xmlns:a14="http://schemas.microsoft.com/office/drawing/2010/main"/>
                      </a:ext>
                    </a:extLst>
                  </pic:spPr>
                </pic:pic>
              </a:graphicData>
            </a:graphic>
          </wp:inline>
        </w:drawing>
      </w:r>
    </w:p>
    <w:p w14:paraId="43B91446" w14:textId="77777777" w:rsidR="006D1B12" w:rsidRDefault="006D1B12" w:rsidP="006D1B12">
      <w:pPr>
        <w:shd w:val="clear" w:color="auto" w:fill="FFFFFF"/>
        <w:spacing w:after="0" w:line="315" w:lineRule="atLeast"/>
        <w:jc w:val="center"/>
      </w:pPr>
    </w:p>
    <w:p w14:paraId="0ED22A2B" w14:textId="77777777" w:rsidR="006D1B12" w:rsidRPr="006D1B12" w:rsidRDefault="006D1B12" w:rsidP="006D1B12">
      <w:pPr>
        <w:pStyle w:val="a4"/>
        <w:shd w:val="clear" w:color="auto" w:fill="FFFFFF"/>
        <w:spacing w:after="0" w:afterAutospacing="0"/>
        <w:rPr>
          <w:color w:val="000000"/>
          <w:sz w:val="28"/>
          <w:szCs w:val="28"/>
        </w:rPr>
      </w:pPr>
      <w:r w:rsidRPr="006D1B12">
        <w:rPr>
          <w:color w:val="000000"/>
          <w:sz w:val="28"/>
          <w:szCs w:val="28"/>
        </w:rPr>
        <w:t>Вышивание лентами – настолько завораживающее занятие, что в него невозможно не влюбиться. Работы похожи на живопись, но выглядят ещё натуральнее за счёт объёма. Мастерицы, как художницы, буквально рисуют лентами свои шедевры на полотне. И они живут: цветы будто распускают свои бутоны и дрожат от весеннего ветерка, кажется, стоит сосредоточиться – и можно уловить тонкий аромат подснежников, розы или жасмина, почувствовать тепло летнего дня, глядя на ромашки и незабудки, а вышитые бабочки словно присели отдохнуть на секунду – и сейчас снова вспорхнут.</w:t>
      </w:r>
    </w:p>
    <w:p w14:paraId="2FA871BD" w14:textId="77777777" w:rsidR="006D1B12" w:rsidRPr="006D1B12" w:rsidRDefault="006D1B12" w:rsidP="006D1B12">
      <w:pPr>
        <w:pStyle w:val="a4"/>
        <w:shd w:val="clear" w:color="auto" w:fill="FFFFFF"/>
        <w:spacing w:after="0" w:afterAutospacing="0"/>
        <w:rPr>
          <w:color w:val="000000"/>
          <w:sz w:val="28"/>
          <w:szCs w:val="28"/>
        </w:rPr>
      </w:pPr>
      <w:r w:rsidRPr="006D1B12">
        <w:rPr>
          <w:color w:val="000000"/>
          <w:sz w:val="28"/>
          <w:szCs w:val="28"/>
        </w:rPr>
        <w:t>Каждая работа уникальна, в каждую вложена часть души рукодельницы. Каждая вдохновляет на новое творение.</w:t>
      </w:r>
    </w:p>
    <w:p w14:paraId="6C202963" w14:textId="77777777" w:rsidR="006D1B12" w:rsidRPr="006D1B12" w:rsidRDefault="006D1B12" w:rsidP="006D1B12">
      <w:pPr>
        <w:pStyle w:val="a4"/>
        <w:shd w:val="clear" w:color="auto" w:fill="FFFFFF"/>
        <w:spacing w:after="0" w:afterAutospacing="0"/>
        <w:rPr>
          <w:color w:val="000000"/>
          <w:sz w:val="28"/>
          <w:szCs w:val="28"/>
        </w:rPr>
      </w:pPr>
      <w:r w:rsidRPr="006D1B12">
        <w:rPr>
          <w:color w:val="000000"/>
          <w:sz w:val="28"/>
          <w:szCs w:val="28"/>
        </w:rPr>
        <w:t>Пусть в этом мире станет чуть больше света и тепла благодаря таким вышивкам, а люди, глядя на них, становятся чуть добрее!</w:t>
      </w:r>
    </w:p>
    <w:p w14:paraId="25F51337" w14:textId="77777777" w:rsidR="006D1B12" w:rsidRPr="00B225E3" w:rsidRDefault="006D1B12" w:rsidP="006D1B12">
      <w:pPr>
        <w:shd w:val="clear" w:color="auto" w:fill="FFFFFF"/>
        <w:spacing w:after="0" w:line="315" w:lineRule="atLeast"/>
        <w:rPr>
          <w:rFonts w:ascii="Open Sans" w:eastAsia="Times New Roman" w:hAnsi="Open Sans" w:cs="Open Sans"/>
          <w:color w:val="181818"/>
          <w:kern w:val="0"/>
          <w:sz w:val="21"/>
          <w:szCs w:val="21"/>
          <w:lang w:eastAsia="ru-RU"/>
          <w14:ligatures w14:val="none"/>
        </w:rPr>
      </w:pPr>
    </w:p>
    <w:sectPr w:rsidR="006D1B12" w:rsidRPr="00B225E3" w:rsidSect="00914451">
      <w:pgSz w:w="11906" w:h="16838" w:code="9"/>
      <w:pgMar w:top="1440" w:right="1080" w:bottom="1440" w:left="1080" w:header="709" w:footer="709" w:gutter="0"/>
      <w:pgBorders w:offsetFrom="page">
        <w:top w:val="swirligig" w:sz="10" w:space="24" w:color="auto"/>
        <w:left w:val="swirligig" w:sz="10" w:space="24" w:color="auto"/>
        <w:bottom w:val="swirligig" w:sz="10" w:space="24" w:color="auto"/>
        <w:right w:val="swirligig" w:sz="10" w:space="24" w:color="auto"/>
      </w:pgBorders>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7B"/>
    <w:rsid w:val="00141B7B"/>
    <w:rsid w:val="004D211B"/>
    <w:rsid w:val="006C0B77"/>
    <w:rsid w:val="006D1B12"/>
    <w:rsid w:val="007E3E23"/>
    <w:rsid w:val="008242FF"/>
    <w:rsid w:val="00870751"/>
    <w:rsid w:val="00914451"/>
    <w:rsid w:val="00922C48"/>
    <w:rsid w:val="00A36779"/>
    <w:rsid w:val="00A843B2"/>
    <w:rsid w:val="00B225E3"/>
    <w:rsid w:val="00B915B7"/>
    <w:rsid w:val="00D3515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6BCA"/>
  <w15:chartTrackingRefBased/>
  <w15:docId w15:val="{E99B5249-B558-4C9F-B83F-37787B03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6779"/>
    <w:rPr>
      <w:b/>
      <w:bCs/>
    </w:rPr>
  </w:style>
  <w:style w:type="paragraph" w:styleId="a4">
    <w:name w:val="Normal (Web)"/>
    <w:basedOn w:val="a"/>
    <w:uiPriority w:val="99"/>
    <w:semiHidden/>
    <w:unhideWhenUsed/>
    <w:rsid w:val="006D1B12"/>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1258">
      <w:bodyDiv w:val="1"/>
      <w:marLeft w:val="0"/>
      <w:marRight w:val="0"/>
      <w:marTop w:val="0"/>
      <w:marBottom w:val="0"/>
      <w:divBdr>
        <w:top w:val="none" w:sz="0" w:space="0" w:color="auto"/>
        <w:left w:val="none" w:sz="0" w:space="0" w:color="auto"/>
        <w:bottom w:val="none" w:sz="0" w:space="0" w:color="auto"/>
        <w:right w:val="none" w:sz="0" w:space="0" w:color="auto"/>
      </w:divBdr>
    </w:div>
    <w:div w:id="111799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537</Words>
  <Characters>3062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2024-04-08T09:27:00Z</dcterms:created>
  <dcterms:modified xsi:type="dcterms:W3CDTF">2024-04-08T12:03:00Z</dcterms:modified>
</cp:coreProperties>
</file>