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951C6" w:rsidRPr="008951C6" w:rsidTr="008951C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15"/>
            </w:tblGrid>
            <w:tr w:rsidR="008951C6" w:rsidRPr="008951C6">
              <w:tc>
                <w:tcPr>
                  <w:tcW w:w="0" w:type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BC7A96" w:rsidRDefault="00947F26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</w:pPr>
                  <w:r w:rsidRPr="00DA27FB">
                    <w:rPr>
                      <w:rFonts w:asciiTheme="majorHAnsi" w:hAnsiTheme="majorHAnsi" w:cstheme="majorHAnsi"/>
                      <w:sz w:val="32"/>
                      <w:szCs w:val="32"/>
                    </w:rPr>
                    <w:t>Ка</w:t>
                  </w:r>
                  <w:r w:rsidRPr="00DA27FB">
                    <w:rPr>
                      <w:rFonts w:asciiTheme="majorHAnsi" w:hAnsiTheme="majorHAnsi" w:cstheme="majorHAnsi"/>
                      <w:sz w:val="28"/>
                      <w:szCs w:val="32"/>
                    </w:rPr>
                    <w:t xml:space="preserve">ждую пятницу </w:t>
                  </w:r>
                  <w:r w:rsidR="008951C6" w:rsidRPr="00DA27FB"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>дети нашего детского сада попадают</w:t>
                  </w:r>
                  <w:r w:rsidR="008951C6" w:rsidRPr="00DA27FB"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 в волшебный мир</w:t>
                  </w:r>
                  <w:r w:rsidR="008951C6" w:rsidRPr="00DA27FB"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 пальчикового театра</w:t>
                  </w:r>
                  <w:r w:rsidR="008951C6" w:rsidRPr="00DA27FB"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, где можно радоваться и играть, а </w:t>
                  </w:r>
                  <w:r w:rsidR="008951C6" w:rsidRPr="00DA27FB"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>играя, познавать окружающий мир</w:t>
                  </w:r>
                  <w:r w:rsidR="00DA27FB" w:rsidRPr="00DA27FB"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>.</w:t>
                  </w:r>
                </w:p>
                <w:p w:rsidR="00BC7A96" w:rsidRDefault="000726DC" w:rsidP="00DA27FB">
                  <w:pPr>
                    <w:shd w:val="clear" w:color="auto" w:fill="FFFFFF"/>
                    <w:spacing w:after="0" w:line="240" w:lineRule="auto"/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</w:t>
                  </w:r>
                  <w:r w:rsidR="00BC7A9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20501" cy="3492669"/>
                        <wp:effectExtent l="0" t="0" r="8890" b="0"/>
                        <wp:docPr id="21" name="Рисунок 21" descr="C:\Users\Сатурн\AppData\Local\Microsoft\Windows\INetCache\Content.Word\IMG_20180126_1016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C:\Users\Сатурн\AppData\Local\Microsoft\Windows\INetCache\Content.Word\IMG_20180126_1016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0402" cy="3505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C7A96">
                    <w:t xml:space="preserve"> </w:t>
                  </w:r>
                  <w:r w:rsidR="00BC7A9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41052" cy="3520061"/>
                        <wp:effectExtent l="0" t="0" r="6985" b="4445"/>
                        <wp:docPr id="22" name="Рисунок 22" descr="C:\Users\Сатурн\AppData\Local\Microsoft\Windows\INetCache\Content.Word\IMG_20180126_1015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C:\Users\Сатурн\AppData\Local\Microsoft\Windows\INetCache\Content.Word\IMG_20180126_1015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2647302" cy="35283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7A96" w:rsidRPr="00BC7A96" w:rsidRDefault="00BC7A96" w:rsidP="00DA27FB">
                  <w:pPr>
                    <w:shd w:val="clear" w:color="auto" w:fill="FFFFFF"/>
                    <w:spacing w:after="0" w:line="240" w:lineRule="auto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77708" cy="2102809"/>
                        <wp:effectExtent l="0" t="0" r="3810" b="0"/>
                        <wp:docPr id="23" name="Рисунок 23" descr="C:\Users\Сатурн\AppData\Local\Microsoft\Windows\INetCache\Content.Word\IMG_20180126_1015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C:\Users\Сатурн\AppData\Local\Microsoft\Windows\INetCache\Content.Word\IMG_20180126_1015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1579947" cy="21057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90553" cy="2119929"/>
                        <wp:effectExtent l="0" t="0" r="0" b="0"/>
                        <wp:docPr id="24" name="Рисунок 24" descr="C:\Users\Сатурн\AppData\Local\Microsoft\Windows\INetCache\Content.Word\IMG_20180126_1014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C:\Users\Сатурн\AppData\Local\Microsoft\Windows\INetCache\Content.Word\IMG_20180126_1014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6723" cy="21281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61381" cy="2081047"/>
                        <wp:effectExtent l="0" t="0" r="1270" b="0"/>
                        <wp:docPr id="25" name="Рисунок 25" descr="C:\Users\Сатурн\AppData\Local\Microsoft\Windows\INetCache\Content.Word\IMG_20180126_1014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C:\Users\Сатурн\AppData\Local\Microsoft\Windows\INetCache\Content.Word\IMG_20180126_1014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2393" cy="20957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A5BEC">
                    <w:t xml:space="preserve"> </w:t>
                  </w:r>
                </w:p>
                <w:p w:rsidR="00BA5BEC" w:rsidRDefault="000D3E5B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proofErr w:type="gramStart"/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У</w:t>
                  </w:r>
                  <w:r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никальность</w:t>
                  </w:r>
                  <w:r w:rsidRPr="00DA27FB"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 </w:t>
                  </w:r>
                  <w:r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 нашего</w:t>
                  </w:r>
                  <w:proofErr w:type="gramEnd"/>
                  <w:r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 xml:space="preserve"> </w:t>
                  </w:r>
                  <w:r w:rsidRPr="00DA27FB"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>пальчикового театра</w:t>
                  </w:r>
                  <w:r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в том - что это 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ручная </w:t>
                  </w:r>
                  <w:r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работа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, к</w:t>
                  </w:r>
                  <w:r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аждая кукла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несёт</w:t>
                  </w:r>
                  <w:r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творческую энергию, которая способна передаваться ребенку.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</w:t>
                  </w:r>
                  <w:r w:rsidR="000726DC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С раннего возраста </w:t>
                  </w:r>
                  <w:r w:rsidR="000726DC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вместе с колыбельными песенками, </w:t>
                  </w:r>
                  <w:proofErr w:type="spellStart"/>
                  <w:r w:rsidR="000726DC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потешками</w:t>
                  </w:r>
                  <w:proofErr w:type="spellEnd"/>
                  <w:r w:rsidR="000726DC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и прибаутками ребенок </w:t>
                  </w:r>
                  <w:r w:rsidR="000726DC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знаком</w:t>
                  </w:r>
                  <w:r w:rsidR="000726DC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ится и с волшебным миром сказок</w:t>
                  </w:r>
                  <w:r w:rsidR="000726DC" w:rsidRPr="00DA27FB">
                    <w:rPr>
                      <w:rFonts w:asciiTheme="majorHAnsi" w:hAnsiTheme="majorHAnsi" w:cstheme="majorHAnsi"/>
                      <w:color w:val="000000"/>
                      <w:sz w:val="28"/>
                      <w:szCs w:val="32"/>
                      <w:shd w:val="clear" w:color="auto" w:fill="FFFFFF"/>
                    </w:rPr>
                    <w:t>.</w:t>
                  </w:r>
                  <w:r w:rsidR="000726DC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Из сказок дети черпают </w:t>
                  </w:r>
                  <w:r w:rsidR="000726DC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представления о времени и пространстве, о связи человека с природой, о добре и зле, о храбрости, стойкости, хитрости.</w:t>
                  </w:r>
                </w:p>
                <w:p w:rsidR="00DA27FB" w:rsidRPr="00947F26" w:rsidRDefault="00BA5BEC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55329" cy="3139242"/>
                        <wp:effectExtent l="0" t="0" r="6985" b="4445"/>
                        <wp:docPr id="27" name="Рисунок 27" descr="C:\Users\Сатурн\AppData\Local\Microsoft\Windows\INetCache\Content.Word\IMG_20180126_0926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C:\Users\Сатурн\AppData\Local\Microsoft\Windows\INetCache\Content.Word\IMG_20180126_0926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7007" cy="31414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726DC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0164" cy="3198998"/>
                        <wp:effectExtent l="0" t="0" r="635" b="1905"/>
                        <wp:docPr id="28" name="Рисунок 28" descr="C:\Users\Сатурн\AppData\Local\Microsoft\Windows\INetCache\Content.Word\IMG_20180126_0914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C:\Users\Сатурн\AppData\Local\Microsoft\Windows\INetCache\Content.Word\IMG_20180126_0914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4522" cy="32048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726DC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br/>
                  </w:r>
                  <w:r w:rsidR="000726DC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br/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М</w:t>
                  </w:r>
                  <w:r w:rsidR="008951C6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аленькие фиг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урки пальчикового театра </w:t>
                  </w:r>
                  <w:proofErr w:type="gramStart"/>
                  <w:r w:rsidR="00DA27F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создают </w:t>
                  </w:r>
                  <w:r w:rsidR="008951C6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компанию</w:t>
                  </w:r>
                  <w:proofErr w:type="gramEnd"/>
                  <w:r w:rsidR="008951C6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во время прогулки или посещения поликлиники, в дороге. Они не займут много места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и</w:t>
                  </w:r>
                  <w:r w:rsidR="008951C6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помогут развлечь малыша. С их помощью можно оживить любимые стихи, сказки, </w:t>
                  </w:r>
                  <w:proofErr w:type="spellStart"/>
                  <w:r w:rsidR="008951C6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потешки</w:t>
                  </w:r>
                  <w:proofErr w:type="spellEnd"/>
                  <w:r w:rsidR="008951C6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. Незамысловатая игрушка  разовьет  интонацию, исполнительские умения, творческие способности в передаче образа героя из сказки.</w:t>
                  </w:r>
                  <w:r w:rsidR="008951C6" w:rsidRPr="008951C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br/>
                    <w:t> 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Что такое пальчиковый театр</w:t>
                  </w:r>
                  <w:r w:rsidR="000D3E5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 xml:space="preserve"> ?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Пальчиковый театр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- это набор фигурок-персонажей, которые надеваются на отдельный пальчик. Это могут быть просто отдельные куколки, животные, какие-то предметы для инсценировки сказки или всем известные персонажи наших любимых русских народных сказок.</w:t>
                  </w:r>
                  <w:r w:rsidR="000D3E5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Э</w:t>
                  </w:r>
                  <w:r w:rsidR="000D3E5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то наиболее простой способ развития мелкой моторики, что способствует раннему становлению речи, снятию стрессов и проблем ребенка путем проигрывания различных ситуаций и, наконец, помощь в становлении руки наших дошколят.</w:t>
                  </w:r>
                </w:p>
                <w:p w:rsidR="00DA27FB" w:rsidRPr="00947F26" w:rsidRDefault="00DA27FB" w:rsidP="00DA27FB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 w:firstLine="900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Пальчиковый театр – это уникальная возможность расположить сказку на ладошке у ребенка, в которой он сможет сыграть роль любого героя.</w:t>
                  </w:r>
                </w:p>
                <w:p w:rsidR="00DA27FB" w:rsidRPr="00947F26" w:rsidRDefault="00DA27FB" w:rsidP="00DA27FB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 w:firstLine="900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Театр – это еще и прекрасный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речевой и сенсорно-двигательный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тренажер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. Куклы развивают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подвижность пальцев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обеих рук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, помогают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освоить речь персонажей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, помогает 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развивать словарный запас и активизирует речевые функции.</w:t>
                  </w:r>
                </w:p>
                <w:p w:rsidR="00DA27FB" w:rsidRPr="00947F26" w:rsidRDefault="00DA27FB" w:rsidP="00DA27FB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 w:firstLine="900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Игру можно использовать для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знакомства и изучения счета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 (например, в сказке «Теремок» стали жить мышка, лягушка, заяц втроем, потом пришла лиса – их стало четверо); для 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 xml:space="preserve">знакомства с 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lastRenderedPageBreak/>
                    <w:t>героями и сюжетом сказки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, для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знакомства с понятиями «справа – слава», «рядом», «друг за другом»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.</w:t>
                  </w:r>
                </w:p>
                <w:p w:rsidR="00DA27FB" w:rsidRPr="00947F26" w:rsidRDefault="00DA27FB" w:rsidP="00DA27FB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 w:firstLine="900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А еще маленькие фигурки </w:t>
                  </w:r>
                  <w:proofErr w:type="spellStart"/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пальчикого</w:t>
                  </w:r>
                  <w:proofErr w:type="spellEnd"/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театра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создадут вам компанию во время прогулки или посещения поликлиники, в дороге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. Они не займут много </w:t>
                  </w:r>
                  <w:proofErr w:type="gramStart"/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места  в</w:t>
                  </w:r>
                  <w:proofErr w:type="gramEnd"/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маминой сумочке и помогут развлечь малыша. С их помощью можно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 xml:space="preserve">оживить любые стихи, сказки, </w:t>
                  </w:r>
                  <w:proofErr w:type="spellStart"/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потешки</w:t>
                  </w:r>
                  <w:proofErr w:type="spellEnd"/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. Незамысловатые игрушки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развивают интонацию, артистические умения, творческие способности, воображение, память, мышление, внимание, фантазию.</w:t>
                  </w:r>
                </w:p>
                <w:p w:rsidR="00DA27FB" w:rsidRPr="00947F26" w:rsidRDefault="00DA27FB" w:rsidP="00DA27FB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after="0" w:line="240" w:lineRule="auto"/>
                    <w:ind w:left="360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Игру можно использовать для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знакомства и изучения счета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 (например, в сказке «Теремок» стали жить мышка, лягушка, заяц втроем, потом пришла лиса – их стало четверо); для 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знакомства с героями и сюжетом сказки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, для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знакомства с понятиями «справа – слава», «рядом», «друг за другом»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.</w:t>
                  </w:r>
                </w:p>
                <w:p w:rsidR="00BA5BEC" w:rsidRDefault="00DA27FB" w:rsidP="00DA27FB">
                  <w:pPr>
                    <w:shd w:val="clear" w:color="auto" w:fill="FFFFFF"/>
                    <w:spacing w:after="0" w:line="240" w:lineRule="auto"/>
                    <w:ind w:left="360"/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Как играть в пальчиковый театр</w:t>
                  </w:r>
                  <w:r w:rsidR="00BA5BEC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?</w:t>
                  </w:r>
                </w:p>
                <w:p w:rsidR="00DA27FB" w:rsidRPr="00947F26" w:rsidRDefault="00BA5BEC" w:rsidP="00DA27FB">
                  <w:pPr>
                    <w:shd w:val="clear" w:color="auto" w:fill="FFFFFF"/>
                    <w:spacing w:after="0" w:line="240" w:lineRule="auto"/>
                    <w:ind w:left="360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48732" cy="1612164"/>
                        <wp:effectExtent l="0" t="0" r="4445" b="7620"/>
                        <wp:docPr id="29" name="Рисунок 29" descr="C:\Users\Сатурн\AppData\Local\Microsoft\Windows\INetCache\Content.Word\IMG_20171211_1341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C:\Users\Сатурн\AppData\Local\Microsoft\Windows\INetCache\Content.Word\IMG_20171211_1341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276" cy="16148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25368" cy="2566180"/>
                        <wp:effectExtent l="0" t="0" r="0" b="5715"/>
                        <wp:docPr id="30" name="Рисунок 30" descr="C:\Users\Сатурн\AppData\Local\Microsoft\Windows\INetCache\Content.Word\IMG_20171108_234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C:\Users\Сатурн\AppData\Local\Microsoft\Windows\INetCache\Content.Word\IMG_20171108_234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2057" cy="25750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27FB" w:rsidRPr="00947F26" w:rsidRDefault="00DA27FB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 Варианты игры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 в </w:t>
                  </w:r>
                  <w:hyperlink r:id="rId14" w:history="1">
                    <w:r w:rsidRPr="000D3E5B">
                      <w:rPr>
                        <w:rFonts w:asciiTheme="majorHAnsi" w:eastAsia="Times New Roman" w:hAnsiTheme="majorHAnsi" w:cstheme="majorHAnsi"/>
                        <w:bCs/>
                        <w:sz w:val="28"/>
                        <w:szCs w:val="32"/>
                        <w:lang w:eastAsia="ru-RU"/>
                      </w:rPr>
                      <w:t>пальчиковый театр </w:t>
                    </w:r>
                  </w:hyperlink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зависят от возраста ребенка.</w:t>
                  </w:r>
                </w:p>
                <w:p w:rsidR="00DA27FB" w:rsidRPr="00947F26" w:rsidRDefault="00DA27FB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 xml:space="preserve">Годовалые и двухлетние дети 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готовы к простейшим сценариям, разыгрывать которые лучше одной рукой.</w:t>
                  </w:r>
                </w:p>
                <w:p w:rsidR="00DA27FB" w:rsidRPr="00947F26" w:rsidRDefault="00DA27FB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 С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 трех лет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можно вводить вторую руку и усложнять сценарий. </w:t>
                  </w:r>
                </w:p>
                <w:p w:rsidR="00DA27FB" w:rsidRDefault="00DA27FB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 В </w:t>
                  </w:r>
                  <w:r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4-5 лет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дети способны проигрывать несколько действий, последовательно сменяющих друг друга.</w:t>
                  </w:r>
                </w:p>
                <w:p w:rsidR="00751140" w:rsidRDefault="00751140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6-7 летние дети разыгрывают сюжеты с более сложными куклами пальчикового театра.</w:t>
                  </w:r>
                </w:p>
                <w:p w:rsidR="00751140" w:rsidRPr="00947F26" w:rsidRDefault="00751140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65141" cy="3552166"/>
                        <wp:effectExtent l="0" t="0" r="1905" b="0"/>
                        <wp:docPr id="31" name="Рисунок 31" descr="C:\Users\Сатурн\AppData\Local\Microsoft\Windows\INetCache\Content.Word\IMG_20171020_0919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C:\Users\Сатурн\AppData\Local\Microsoft\Windows\INetCache\Content.Word\IMG_20171020_0919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71261" cy="3560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40491" cy="3519314"/>
                        <wp:effectExtent l="0" t="0" r="7620" b="5080"/>
                        <wp:docPr id="32" name="Рисунок 32" descr="C:\Users\Сатурн\AppData\Local\Microsoft\Windows\INetCache\Content.Word\IMG_20171020_0924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C:\Users\Сатурн\AppData\Local\Microsoft\Windows\INetCache\Content.Word\IMG_20171020_0924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5962" cy="35266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06996" cy="3208105"/>
                        <wp:effectExtent l="0" t="0" r="0" b="0"/>
                        <wp:docPr id="33" name="Рисунок 33" descr="C:\Users\Сатурн\AppData\Local\Microsoft\Windows\INetCache\Content.Word\IMG_20171013_0925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C:\Users\Сатурн\AppData\Local\Microsoft\Windows\INetCache\Content.Word\IMG_20171013_0925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8758" cy="32104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15396" cy="3219301"/>
                        <wp:effectExtent l="0" t="0" r="4445" b="635"/>
                        <wp:docPr id="34" name="Рисунок 34" descr="C:\Users\Сатурн\AppData\Local\Microsoft\Windows\INetCache\Content.Word\IMG_20171013_0917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C:\Users\Сатурн\AppData\Local\Microsoft\Windows\INetCache\Content.Word\IMG_20171013_0917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8335" cy="32232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7C73">
                    <w:t xml:space="preserve"> </w:t>
                  </w:r>
                  <w:r w:rsidR="008A7C73"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1882299" cy="2508777"/>
                        <wp:effectExtent l="0" t="0" r="3810" b="6350"/>
                        <wp:docPr id="35" name="Рисунок 35" descr="C:\Users\Сатурн\AppData\Local\Microsoft\Windows\INetCache\Content.Word\IMG_20171013_0909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C:\Users\Сатурн\AppData\Local\Microsoft\Windows\INetCache\Content.Word\IMG_20171013_0909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84346" cy="2511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7C73">
                    <w:t xml:space="preserve"> </w:t>
                  </w:r>
                  <w:r w:rsidR="008A7C7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06354" cy="2540836"/>
                        <wp:effectExtent l="0" t="0" r="0" b="0"/>
                        <wp:docPr id="36" name="Рисунок 36" descr="C:\Users\Сатурн\AppData\Local\Microsoft\Windows\INetCache\Content.Word\IMG_20171013_0906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C:\Users\Сатурн\AppData\Local\Microsoft\Windows\INetCache\Content.Word\IMG_20171013_0906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8072" cy="25431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7C73">
                    <w:t xml:space="preserve"> </w:t>
                  </w:r>
                  <w:r w:rsidR="008A7C7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50418" cy="2732848"/>
                        <wp:effectExtent l="0" t="0" r="6985" b="0"/>
                        <wp:docPr id="37" name="Рисунок 37" descr="C:\Users\Сатурн\AppData\Local\Microsoft\Windows\INetCache\Content.Word\IMG_20171006_0927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C:\Users\Сатурн\AppData\Local\Microsoft\Windows\INetCache\Content.Word\IMG_20171006_0927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3101" cy="273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7C73">
                    <w:t xml:space="preserve"> </w:t>
                  </w:r>
                  <w:bookmarkStart w:id="0" w:name="_GoBack"/>
                  <w:r w:rsidR="008A7C7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54884" cy="2738802"/>
                        <wp:effectExtent l="0" t="0" r="2540" b="4445"/>
                        <wp:docPr id="38" name="Рисунок 38" descr="C:\Users\Сатурн\AppData\Local\Microsoft\Windows\INetCache\Content.Word\IMG_20171006_0926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C:\Users\Сатурн\AppData\Local\Microsoft\Windows\INetCache\Content.Word\IMG_20171006_0926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8783" cy="27439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DA27FB" w:rsidRPr="00947F26" w:rsidRDefault="00DA27FB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 Сначала можно просто позна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комить малыша с куколками, дать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ребенку потрогать и рассмотреть все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х героев сказки. Затем надевать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поочередно персона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жи себе на пальчики и общаться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с ребенко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м от их имени. Затем предложить 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ребенку одеть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куколку на пальчик и попробовать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пообщаться друг с другом. Далее можно разыграть перед ребенком сказку. Дети лучше воспринимают всем известные русские народные сказки: «Репка», «Колобок», «Теремок». Причем лучше перед этим прочесть сказку, рассмотреть картинки, обсудить с малышом героев, развитие сюжета.</w:t>
                  </w:r>
                </w:p>
                <w:p w:rsidR="00DA27FB" w:rsidRPr="00947F26" w:rsidRDefault="00DA27FB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  Сначала занятия с пальчиковым театром проходят чисто как театральные представления.</w:t>
                  </w:r>
                </w:p>
                <w:p w:rsidR="00DA27FB" w:rsidRPr="00947F26" w:rsidRDefault="00DA27FB" w:rsidP="00DA27F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  Как только малыш усвоит, как играть в куколки, можно приступать к совместным постановкам. Для начала 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нужно научить</w:t>
                  </w: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ребенка играть одной рукой, по мере его взросления нужно выбирать более сложные сказки, стихи и песенки, состоящие из нескольких действий, с большим количеством героев.</w:t>
                  </w:r>
                </w:p>
                <w:p w:rsidR="000D3E5B" w:rsidRPr="00947F26" w:rsidRDefault="00DA27FB" w:rsidP="000D3E5B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</w:pPr>
                  <w:r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lastRenderedPageBreak/>
                    <w:t>  Во время театраль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ных действий необходимо</w:t>
                  </w:r>
                  <w:r w:rsidR="000D3E5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р</w:t>
                  </w:r>
                  <w:r w:rsidR="00BC7A9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азвива</w:t>
                  </w:r>
                  <w:r w:rsidR="000D3E5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ть</w:t>
                  </w:r>
                  <w:r w:rsidR="000D3E5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у ребенка интонацию голо</w:t>
                  </w:r>
                  <w:r w:rsidR="00BC7A9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са и звукоподражательные навыки,</w:t>
                  </w:r>
                </w:p>
                <w:p w:rsidR="008951C6" w:rsidRPr="008951C6" w:rsidRDefault="000D3E5B" w:rsidP="00BC7A96">
                  <w:pPr>
                    <w:shd w:val="clear" w:color="auto" w:fill="FFFFFF"/>
                    <w:spacing w:after="0" w:line="240" w:lineRule="auto"/>
                    <w:rPr>
                      <w:rFonts w:asciiTheme="majorHAnsi" w:eastAsia="Times New Roman" w:hAnsiTheme="majorHAnsi" w:cstheme="majorHAnsi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обязательно делать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акцент на интонацию речи каждого персонажа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bCs/>
                      <w:color w:val="000000"/>
                      <w:sz w:val="28"/>
                      <w:szCs w:val="32"/>
                      <w:lang w:eastAsia="ru-RU"/>
                    </w:rPr>
                    <w:t> 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(мышка говорит писклявым голосом, медведь – басом и т.д.).  От сюжетной игры нужно переходить к </w:t>
                  </w:r>
                  <w:r w:rsidR="00BC7A9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режиссерской.       Фантазируя вместе с </w:t>
                  </w:r>
                  <w:proofErr w:type="gramStart"/>
                  <w:r w:rsidR="00BC7A9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детьми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>, </w:t>
                  </w:r>
                  <w:r w:rsidR="00BC7A9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мы</w:t>
                  </w:r>
                  <w:proofErr w:type="gramEnd"/>
                  <w:r w:rsidR="00BC7A96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придумываем новые истории, поощряем</w:t>
                  </w:r>
                  <w:r w:rsidR="00DA27FB" w:rsidRPr="00DA27FB">
                    <w:rPr>
                      <w:rFonts w:asciiTheme="majorHAnsi" w:eastAsia="Times New Roman" w:hAnsiTheme="majorHAnsi" w:cstheme="majorHAnsi"/>
                      <w:color w:val="000000"/>
                      <w:sz w:val="28"/>
                      <w:szCs w:val="32"/>
                      <w:lang w:eastAsia="ru-RU"/>
                    </w:rPr>
                    <w:t xml:space="preserve"> за любое добавление к сюжету. Это способствует развитию воображения, речь становиться образной и выразительной.</w:t>
                  </w:r>
                  <w:r w:rsidR="00BC7A96" w:rsidRPr="008951C6">
                    <w:rPr>
                      <w:rFonts w:asciiTheme="majorHAnsi" w:eastAsia="Times New Roman" w:hAnsiTheme="majorHAnsi" w:cstheme="majorHAnsi"/>
                      <w:b/>
                      <w:color w:val="000000"/>
                      <w:sz w:val="32"/>
                      <w:szCs w:val="32"/>
                      <w:lang w:eastAsia="ru-RU"/>
                    </w:rPr>
                    <w:t xml:space="preserve"> </w:t>
                  </w:r>
                </w:p>
                <w:p w:rsidR="008951C6" w:rsidRPr="008951C6" w:rsidRDefault="008951C6" w:rsidP="00DA27FB">
                  <w:pPr>
                    <w:spacing w:after="0" w:line="240" w:lineRule="auto"/>
                    <w:rPr>
                      <w:rFonts w:asciiTheme="majorHAnsi" w:eastAsia="Times New Roman" w:hAnsiTheme="majorHAnsi" w:cstheme="majorHAnsi"/>
                      <w:b/>
                      <w:color w:val="FFFFFF"/>
                      <w:sz w:val="32"/>
                      <w:szCs w:val="32"/>
                      <w:lang w:eastAsia="ru-RU"/>
                    </w:rPr>
                  </w:pPr>
                  <w:r w:rsidRPr="008951C6">
                    <w:rPr>
                      <w:rFonts w:asciiTheme="majorHAnsi" w:eastAsia="Times New Roman" w:hAnsiTheme="majorHAnsi" w:cstheme="majorHAnsi"/>
                      <w:b/>
                      <w:color w:val="FFFFFF"/>
                      <w:sz w:val="32"/>
                      <w:szCs w:val="32"/>
                      <w:lang w:eastAsia="ru-RU"/>
                    </w:rPr>
                    <w:t>Реклама 11</w:t>
                  </w:r>
                </w:p>
                <w:p w:rsidR="008951C6" w:rsidRPr="008951C6" w:rsidRDefault="008951C6" w:rsidP="00DA27FB">
                  <w:pPr>
                    <w:spacing w:after="105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51C6">
                    <w:rPr>
                      <w:rFonts w:asciiTheme="majorHAnsi" w:eastAsia="Times New Roman" w:hAnsiTheme="majorHAnsi" w:cstheme="majorHAnsi"/>
                      <w:b/>
                      <w:color w:val="000000"/>
                      <w:sz w:val="32"/>
                      <w:szCs w:val="32"/>
                      <w:lang w:eastAsia="ru-RU"/>
                    </w:rPr>
                    <w:br/>
                    <w:t> </w:t>
                  </w:r>
                  <w:r w:rsidRPr="008951C6">
                    <w:rPr>
                      <w:rFonts w:asciiTheme="majorHAnsi" w:eastAsia="Times New Roman" w:hAnsiTheme="majorHAnsi" w:cstheme="majorHAnsi"/>
                      <w:b/>
                      <w:color w:val="000000"/>
                      <w:sz w:val="32"/>
                      <w:szCs w:val="32"/>
                      <w:lang w:eastAsia="ru-RU"/>
                    </w:rPr>
                    <w:br/>
                  </w:r>
                  <w:r w:rsidRPr="008951C6">
                    <w:rPr>
                      <w:rFonts w:asciiTheme="majorHAnsi" w:eastAsia="Times New Roman" w:hAnsiTheme="majorHAnsi" w:cstheme="majorHAnsi"/>
                      <w:b/>
                      <w:color w:val="000000"/>
                      <w:sz w:val="32"/>
                      <w:szCs w:val="32"/>
                      <w:lang w:eastAsia="ru-RU"/>
                    </w:rPr>
                    <w:br/>
                    <w:t> </w:t>
                  </w:r>
                  <w:r w:rsidRPr="008951C6">
                    <w:rPr>
                      <w:rFonts w:asciiTheme="majorHAnsi" w:eastAsia="Times New Roman" w:hAnsiTheme="majorHAnsi" w:cstheme="majorHAnsi"/>
                      <w:b/>
                      <w:color w:val="000000"/>
                      <w:sz w:val="32"/>
                      <w:szCs w:val="32"/>
                      <w:lang w:eastAsia="ru-RU"/>
                    </w:rPr>
                    <w:br/>
                  </w:r>
                  <w:r w:rsidRPr="008951C6">
                    <w:rPr>
                      <w:rFonts w:asciiTheme="majorHAnsi" w:eastAsia="Times New Roman" w:hAnsiTheme="majorHAnsi" w:cstheme="majorHAnsi"/>
                      <w:b/>
                      <w:color w:val="000000"/>
                      <w:sz w:val="32"/>
                      <w:szCs w:val="32"/>
                      <w:lang w:eastAsia="ru-RU"/>
                    </w:rPr>
                    <w:br/>
                  </w:r>
                  <w:r w:rsidRPr="008951C6">
                    <w:rPr>
                      <w:rFonts w:asciiTheme="majorHAnsi" w:eastAsia="Times New Roman" w:hAnsiTheme="majorHAnsi" w:cstheme="majorHAnsi"/>
                      <w:b/>
                      <w:color w:val="000000"/>
                      <w:sz w:val="32"/>
                      <w:szCs w:val="32"/>
                      <w:lang w:eastAsia="ru-RU"/>
                    </w:rPr>
                    <w:br/>
                  </w:r>
                  <w:r w:rsidRPr="008951C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  <w:p w:rsidR="00DA27FB" w:rsidRPr="008951C6" w:rsidRDefault="008951C6" w:rsidP="00DA27FB">
                  <w:pPr>
                    <w:spacing w:after="105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51C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  <w:r w:rsidRPr="008951C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</w:p>
                <w:p w:rsidR="008951C6" w:rsidRPr="008951C6" w:rsidRDefault="008951C6" w:rsidP="00BC7A96">
                  <w:pPr>
                    <w:spacing w:after="105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51C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</w:p>
                <w:p w:rsidR="008951C6" w:rsidRPr="008951C6" w:rsidRDefault="008951C6" w:rsidP="008951C6">
                  <w:pPr>
                    <w:spacing w:after="105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8951C6" w:rsidRPr="008951C6" w:rsidRDefault="008951C6" w:rsidP="008951C6">
                  <w:pPr>
                    <w:spacing w:after="105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51C6"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17145" cy="17145"/>
                        <wp:effectExtent l="0" t="0" r="0" b="0"/>
                        <wp:docPr id="1" name="Рисунок 1" descr="http://www.znaika-club.com.ua/imagesv2/ipixe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.znaika-club.com.ua/imagesv2/ipixe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" cy="17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951C6" w:rsidRPr="008951C6" w:rsidRDefault="008951C6" w:rsidP="008951C6">
                  <w:pPr>
                    <w:spacing w:after="105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951C6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8951C6" w:rsidRPr="008951C6" w:rsidRDefault="008951C6" w:rsidP="008951C6">
                  <w:pPr>
                    <w:spacing w:after="105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951C6" w:rsidRPr="008951C6" w:rsidRDefault="008951C6" w:rsidP="008951C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C7A96" w:rsidRPr="008951C6" w:rsidRDefault="00BC7A96">
      <w:pPr>
        <w:rPr>
          <w:rFonts w:asciiTheme="majorHAnsi" w:hAnsiTheme="majorHAnsi" w:cstheme="majorHAnsi"/>
          <w:sz w:val="32"/>
          <w:szCs w:val="32"/>
        </w:rPr>
      </w:pPr>
    </w:p>
    <w:sectPr w:rsidR="00BC7A96" w:rsidRPr="0089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23F53"/>
    <w:multiLevelType w:val="multilevel"/>
    <w:tmpl w:val="4C1AF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1D"/>
    <w:rsid w:val="000726DC"/>
    <w:rsid w:val="000D3E5B"/>
    <w:rsid w:val="005D688C"/>
    <w:rsid w:val="0061643C"/>
    <w:rsid w:val="00751140"/>
    <w:rsid w:val="0085771D"/>
    <w:rsid w:val="008951C6"/>
    <w:rsid w:val="008A7C73"/>
    <w:rsid w:val="00947F26"/>
    <w:rsid w:val="00BA5BEC"/>
    <w:rsid w:val="00BC7A96"/>
    <w:rsid w:val="00DA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FB28"/>
  <w15:chartTrackingRefBased/>
  <w15:docId w15:val="{5D14D0E0-2BC8-4E55-AFF5-98FF61AB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4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7F26"/>
  </w:style>
  <w:style w:type="character" w:customStyle="1" w:styleId="c0">
    <w:name w:val="c0"/>
    <w:basedOn w:val="a0"/>
    <w:rsid w:val="00947F26"/>
  </w:style>
  <w:style w:type="character" w:customStyle="1" w:styleId="c5">
    <w:name w:val="c5"/>
    <w:basedOn w:val="a0"/>
    <w:rsid w:val="00947F26"/>
  </w:style>
  <w:style w:type="character" w:styleId="a3">
    <w:name w:val="Hyperlink"/>
    <w:basedOn w:val="a0"/>
    <w:uiPriority w:val="99"/>
    <w:semiHidden/>
    <w:unhideWhenUsed/>
    <w:rsid w:val="00947F26"/>
    <w:rPr>
      <w:color w:val="0000FF"/>
      <w:u w:val="single"/>
    </w:rPr>
  </w:style>
  <w:style w:type="character" w:customStyle="1" w:styleId="c17">
    <w:name w:val="c17"/>
    <w:basedOn w:val="a0"/>
    <w:rsid w:val="00947F26"/>
  </w:style>
  <w:style w:type="character" w:customStyle="1" w:styleId="c12">
    <w:name w:val="c12"/>
    <w:basedOn w:val="a0"/>
    <w:rsid w:val="00947F26"/>
  </w:style>
  <w:style w:type="paragraph" w:customStyle="1" w:styleId="c6">
    <w:name w:val="c6"/>
    <w:basedOn w:val="a"/>
    <w:rsid w:val="0094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47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9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5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gif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razumei-ka.ru/view_c.php?methody=13" TargetMode="External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2018-01-26T16:43:00Z</dcterms:created>
  <dcterms:modified xsi:type="dcterms:W3CDTF">2018-01-26T18:22:00Z</dcterms:modified>
</cp:coreProperties>
</file>