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F1" w:rsidRDefault="009C6CF1" w:rsidP="009C6CF1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  <w:r w:rsidRPr="009C6CF1">
        <w:rPr>
          <w:rFonts w:ascii="Arial" w:eastAsia="Times New Roman" w:hAnsi="Arial" w:cs="Arial"/>
          <w:b/>
          <w:bCs/>
          <w:color w:val="7030A0"/>
          <w:kern w:val="36"/>
          <w:sz w:val="30"/>
          <w:szCs w:val="30"/>
          <w:lang w:eastAsia="ru-RU"/>
        </w:rPr>
        <w:t xml:space="preserve">Консультация для родителей: </w:t>
      </w:r>
    </w:p>
    <w:p w:rsidR="009C6CF1" w:rsidRPr="009C6CF1" w:rsidRDefault="009C6CF1" w:rsidP="009C6CF1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6"/>
          <w:szCs w:val="30"/>
          <w:lang w:eastAsia="ru-RU"/>
        </w:rPr>
      </w:pPr>
      <w:r w:rsidRPr="009C6CF1">
        <w:rPr>
          <w:rFonts w:ascii="Arial" w:eastAsia="Times New Roman" w:hAnsi="Arial" w:cs="Arial"/>
          <w:b/>
          <w:bCs/>
          <w:color w:val="C00000"/>
          <w:kern w:val="36"/>
          <w:sz w:val="36"/>
          <w:szCs w:val="30"/>
          <w:lang w:eastAsia="ru-RU"/>
        </w:rPr>
        <w:t>«Воспитание девочки и мальчика: общее и отличное»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drawing>
          <wp:inline distT="0" distB="0" distL="0" distR="0" wp14:anchorId="1E4D7871" wp14:editId="1D1257CA">
            <wp:extent cx="3933825" cy="290728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290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6CF1">
        <w:rPr>
          <w:rFonts w:eastAsia="Times New Roman" w:cs="Times New Roman"/>
          <w:szCs w:val="28"/>
          <w:lang w:eastAsia="ru-RU"/>
        </w:rPr>
        <w:t>Попробуйте понаблюдать за младенцем некоторое время. Полчаса или час. И вы обязательно поймете, кто перед вами. Дети даже в таком маленьком возрасте ведут себя по-разному. Когда дети начинают осознавать свой пол? И как?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В идеале мама и папа должны быть для детей образцами женственности и мужественности. Тогда самоопределение ребенка будет вполне естественным.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А как мы с ними себя ведем? Одинаково ли отец прикасается к сыну и к дочери? Когда он держит на руках сына, учитывает ли он, что перед ним будущий мужчина. Если так, тогда не стоит его особенно ласкать. Это так? Что мы позволяем девочке, а не позволяем мальчику?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</w:t>
      </w:r>
      <w:bookmarkStart w:id="0" w:name="_GoBack"/>
      <w:bookmarkEnd w:id="0"/>
      <w:r w:rsidRPr="009C6CF1">
        <w:rPr>
          <w:rFonts w:eastAsia="Times New Roman" w:cs="Times New Roman"/>
          <w:szCs w:val="28"/>
          <w:lang w:eastAsia="ru-RU"/>
        </w:rPr>
        <w:t xml:space="preserve"> драться. Вспоминаете? «Ты же девочка! Разве так можно?» И куда, по вашему мнению, ребенку девать свой гнев или слезы? Ведь они есть. Они уже возникли.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 xml:space="preserve">С детства мы приучаем мальчика не проявлять свои слабости. Говорим: «Ты должен быть сильным!» И это нормально. Мужчина должен быть сильным. Но потом мы жалуемся на бездушие наших сыновей. Возможно, вместе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Это очень важно делать. Тогда мальчик будет расти вместе с Вами сильным, и чувствительным. Он будет уверен в себе и в своих силах, с одной стороны. А </w:t>
      </w:r>
      <w:proofErr w:type="gramStart"/>
      <w:r w:rsidRPr="009C6CF1">
        <w:rPr>
          <w:rFonts w:eastAsia="Times New Roman" w:cs="Times New Roman"/>
          <w:szCs w:val="28"/>
          <w:lang w:eastAsia="ru-RU"/>
        </w:rPr>
        <w:t>с</w:t>
      </w:r>
      <w:proofErr w:type="gramEnd"/>
      <w:r w:rsidRPr="009C6CF1">
        <w:rPr>
          <w:rFonts w:eastAsia="Times New Roman" w:cs="Times New Roman"/>
          <w:szCs w:val="28"/>
          <w:lang w:eastAsia="ru-RU"/>
        </w:rPr>
        <w:t xml:space="preserve"> другой, он будет знать, что он может обратиться за помощью, если ему будет трудно.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 xml:space="preserve"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</w:t>
      </w:r>
      <w:r w:rsidRPr="009C6CF1">
        <w:rPr>
          <w:rFonts w:eastAsia="Times New Roman" w:cs="Times New Roman"/>
          <w:szCs w:val="28"/>
          <w:lang w:eastAsia="ru-RU"/>
        </w:rPr>
        <w:lastRenderedPageBreak/>
        <w:t>защищаться</w:t>
      </w:r>
      <w:proofErr w:type="gramStart"/>
      <w:r w:rsidRPr="009C6CF1">
        <w:rPr>
          <w:rFonts w:eastAsia="Times New Roman" w:cs="Times New Roman"/>
          <w:szCs w:val="28"/>
          <w:lang w:eastAsia="ru-RU"/>
        </w:rPr>
        <w:t>.</w:t>
      </w:r>
      <w:proofErr w:type="gramEnd"/>
      <w:r w:rsidRPr="009C6CF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9C6CF1">
        <w:rPr>
          <w:rFonts w:eastAsia="Times New Roman" w:cs="Times New Roman"/>
          <w:szCs w:val="28"/>
          <w:lang w:eastAsia="ru-RU"/>
        </w:rPr>
        <w:t>д</w:t>
      </w:r>
      <w:proofErr w:type="gramEnd"/>
      <w:r w:rsidRPr="009C6CF1">
        <w:rPr>
          <w:rFonts w:eastAsia="Times New Roman" w:cs="Times New Roman"/>
          <w:szCs w:val="28"/>
          <w:lang w:eastAsia="ru-RU"/>
        </w:rPr>
        <w:t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можешь сказать обидчику: «Мне не нравится, что ты меня обижаешь. Если ты будешь делать это дальше, я буду защищаться. «Можно сказать также, что вы готовы помочь ей придумать вместе, как нужно было поступить в том или подобном случае. Таким образом, вы покажете девочке, что защищать себя - это хорошо. Только важно выбрать подходящую форму.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Попробуйте увидеть в своей дочери или в своем сыне не только объект воспитания, но и человека, с которым можно о чем-то просто поговорить. Подумайте вместе с ребенком, и у вас появится много общих занятий. Папа с сыном могут вместе ходить на футбол, на рыбалку. Мама с дочкой могут, например, вместе пройтись по магазинам, зайти в парикмахерскую. Большинство родителей продолжают предлагать сво</w:t>
      </w:r>
      <w:r>
        <w:rPr>
          <w:rFonts w:eastAsia="Times New Roman" w:cs="Times New Roman"/>
          <w:szCs w:val="28"/>
          <w:lang w:eastAsia="ru-RU"/>
        </w:rPr>
        <w:t>им детям одни и те же игрушки</w:t>
      </w:r>
      <w:proofErr w:type="gramStart"/>
      <w:r>
        <w:rPr>
          <w:rFonts w:eastAsia="Times New Roman" w:cs="Times New Roman"/>
          <w:szCs w:val="28"/>
          <w:lang w:eastAsia="ru-RU"/>
        </w:rPr>
        <w:t>.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Д</w:t>
      </w:r>
      <w:r w:rsidRPr="009C6CF1">
        <w:rPr>
          <w:rFonts w:eastAsia="Times New Roman" w:cs="Times New Roman"/>
          <w:szCs w:val="28"/>
          <w:lang w:eastAsia="ru-RU"/>
        </w:rPr>
        <w:t xml:space="preserve">ля девочек - куклы и столы с </w:t>
      </w:r>
      <w:proofErr w:type="gramStart"/>
      <w:r w:rsidRPr="009C6CF1">
        <w:rPr>
          <w:rFonts w:eastAsia="Times New Roman" w:cs="Times New Roman"/>
          <w:szCs w:val="28"/>
          <w:lang w:eastAsia="ru-RU"/>
        </w:rPr>
        <w:t>игрушечным</w:t>
      </w:r>
      <w:proofErr w:type="gramEnd"/>
      <w:r w:rsidRPr="009C6CF1">
        <w:rPr>
          <w:rFonts w:eastAsia="Times New Roman" w:cs="Times New Roman"/>
          <w:szCs w:val="28"/>
          <w:lang w:eastAsia="ru-RU"/>
        </w:rPr>
        <w:t xml:space="preserve"> посудой, для мальчиков - грузовики и пистолеты. Часто именно взрослым становится сложно принять тот факт, что дети хотят играть различными игрушками, и тогда можно услышать диалоги, подобные этому: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- Мама, купи мне куклу! 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- Нет, сын, куклы для девочек, а ты - мальчик, мальчики не играют в куклы. 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- Мама, ну купи мне куклу!!! 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- Ладно, если тебе так хочется куклу, то почему бы нам не приобрести Кена или Человека-Паука? 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- Мама!? ...    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C6CF1">
        <w:rPr>
          <w:rFonts w:eastAsia="Times New Roman" w:cs="Times New Roman"/>
          <w:szCs w:val="28"/>
          <w:lang w:eastAsia="ru-RU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Ребенок сам подскажет нам, чего бы ему хотелось. Главное услышать его. Важно устанавливать отношения и проводить время с каждым ребенком отдельно. Иногда у ребенка есть потребность пообщаться с вами наедине. У него может быть к вам интимный вопрос.</w:t>
      </w:r>
    </w:p>
    <w:p w:rsidR="009C6CF1" w:rsidRPr="009C6CF1" w:rsidRDefault="009C6CF1" w:rsidP="009C6CF1">
      <w:pPr>
        <w:shd w:val="clear" w:color="auto" w:fill="FFFFFF"/>
        <w:spacing w:after="15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9C6CF1">
        <w:rPr>
          <w:rFonts w:eastAsia="Times New Roman" w:cs="Times New Roman"/>
          <w:szCs w:val="28"/>
          <w:lang w:eastAsia="ru-RU"/>
        </w:rPr>
        <w:t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</w:t>
      </w:r>
      <w:proofErr w:type="gramEnd"/>
      <w:r w:rsidRPr="009C6CF1">
        <w:rPr>
          <w:rFonts w:eastAsia="Times New Roman" w:cs="Times New Roman"/>
          <w:szCs w:val="28"/>
          <w:lang w:eastAsia="ru-RU"/>
        </w:rPr>
        <w:t xml:space="preserve"> Главное, чтобы рядом с малышом были </w:t>
      </w:r>
      <w:hyperlink r:id="rId6" w:tgtFrame="_blank" w:history="1">
        <w:r w:rsidRPr="009C6CF1">
          <w:rPr>
            <w:rFonts w:eastAsia="Times New Roman" w:cs="Times New Roman"/>
            <w:szCs w:val="28"/>
            <w:lang w:eastAsia="ru-RU"/>
          </w:rPr>
          <w:t>родители</w:t>
        </w:r>
      </w:hyperlink>
      <w:r w:rsidRPr="009C6CF1">
        <w:rPr>
          <w:rFonts w:eastAsia="Times New Roman" w:cs="Times New Roman"/>
          <w:szCs w:val="28"/>
          <w:lang w:eastAsia="ru-RU"/>
        </w:rPr>
        <w:t> как образцы мужества и женственности.</w:t>
      </w:r>
    </w:p>
    <w:p w:rsidR="00C177A0" w:rsidRPr="009C6CF1" w:rsidRDefault="00C177A0" w:rsidP="009C6CF1"/>
    <w:sectPr w:rsidR="00C177A0" w:rsidRPr="009C6CF1" w:rsidSect="009C6CF1">
      <w:pgSz w:w="11906" w:h="16838"/>
      <w:pgMar w:top="426" w:right="850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F1"/>
    <w:rsid w:val="009C6CF1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6C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F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6CF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C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6C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F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6CF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C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835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3879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2022-03-20T16:03:00Z</dcterms:created>
  <dcterms:modified xsi:type="dcterms:W3CDTF">2022-03-20T16:06:00Z</dcterms:modified>
</cp:coreProperties>
</file>