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7030A0"/>
          <w:sz w:val="32"/>
          <w:szCs w:val="27"/>
          <w:bdr w:val="none" w:sz="0" w:space="0" w:color="auto" w:frame="1"/>
        </w:rPr>
      </w:pPr>
      <w:r w:rsidRPr="00BE4944">
        <w:rPr>
          <w:color w:val="7030A0"/>
          <w:sz w:val="32"/>
        </w:rPr>
        <w:drawing>
          <wp:anchor distT="0" distB="0" distL="114300" distR="114300" simplePos="0" relativeHeight="251659264" behindDoc="0" locked="0" layoutInCell="1" allowOverlap="1" wp14:anchorId="5F24A1A7" wp14:editId="1B5A7317">
            <wp:simplePos x="0" y="0"/>
            <wp:positionH relativeFrom="column">
              <wp:posOffset>12700</wp:posOffset>
            </wp:positionH>
            <wp:positionV relativeFrom="paragraph">
              <wp:posOffset>154305</wp:posOffset>
            </wp:positionV>
            <wp:extent cx="3056890" cy="1882140"/>
            <wp:effectExtent l="0" t="0" r="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89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7030A0"/>
          <w:sz w:val="32"/>
          <w:szCs w:val="27"/>
        </w:rPr>
        <w:t xml:space="preserve">Как и что </w:t>
      </w:r>
      <w:bookmarkStart w:id="0" w:name="_GoBack"/>
      <w:bookmarkEnd w:id="0"/>
      <w:r w:rsidRPr="00BE4944">
        <w:rPr>
          <w:rStyle w:val="a4"/>
          <w:rFonts w:ascii="Arial" w:hAnsi="Arial" w:cs="Arial"/>
          <w:color w:val="7030A0"/>
          <w:sz w:val="32"/>
          <w:szCs w:val="27"/>
          <w:bdr w:val="none" w:sz="0" w:space="0" w:color="auto" w:frame="1"/>
        </w:rPr>
        <w:t>читать детям 6-7 лет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7030A0"/>
          <w:sz w:val="32"/>
          <w:szCs w:val="27"/>
        </w:rPr>
      </w:pP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Как известно, чтение выполняет не только познавательную, эстетическую, но и воспитательную функцию, </w:t>
      </w:r>
      <w:r w:rsidRPr="00BE494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родители с раннего возраста читают детям книжки</w:t>
      </w:r>
      <w:r w:rsidRPr="00BE4944">
        <w:rPr>
          <w:rFonts w:ascii="Arial" w:hAnsi="Arial" w:cs="Arial"/>
          <w:color w:val="111111"/>
          <w:sz w:val="27"/>
          <w:szCs w:val="27"/>
        </w:rPr>
        <w:t>. Но не все книги можно </w:t>
      </w:r>
      <w:r w:rsidRPr="00BE494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читать детям</w:t>
      </w:r>
      <w:r w:rsidRPr="00BE4944">
        <w:rPr>
          <w:rFonts w:ascii="Arial" w:hAnsi="Arial" w:cs="Arial"/>
          <w:color w:val="111111"/>
          <w:sz w:val="27"/>
          <w:szCs w:val="27"/>
        </w:rPr>
        <w:t>, даже, если они детские, очень важно при выборе книг учитывать возраст, психологические особенности ребёнка, его интересы.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Разнообразие детских книг в магазинах удивляет, но не всегда радует, так как выбрать достойную, а главное, полезную книгу очень сложно. Важно не поддаться первому желанию и не выбирать по яркой окраске и красивым картинкам. Помните, что в любой книге, в том числе и детской самое главное - это содержание. Лучше всего заранее знать, что нужно </w:t>
      </w:r>
      <w:r w:rsidRPr="00BE494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читать ребёнку 6-7 лет</w:t>
      </w:r>
      <w:r w:rsidRPr="00BE4944">
        <w:rPr>
          <w:rFonts w:ascii="Arial" w:hAnsi="Arial" w:cs="Arial"/>
          <w:color w:val="111111"/>
          <w:sz w:val="27"/>
          <w:szCs w:val="27"/>
        </w:rPr>
        <w:t>.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 xml:space="preserve">Но сначала хочется сказать несколько слов о значимости книги для детей 6-7 лет. Если ваш ребёнок увлечён книгой, значит, ваша задача указать ему именно </w:t>
      </w:r>
      <w:proofErr w:type="gramStart"/>
      <w:r w:rsidRPr="00BE4944">
        <w:rPr>
          <w:rFonts w:ascii="Arial" w:hAnsi="Arial" w:cs="Arial"/>
          <w:color w:val="111111"/>
          <w:sz w:val="27"/>
          <w:szCs w:val="27"/>
        </w:rPr>
        <w:t>на те</w:t>
      </w:r>
      <w:proofErr w:type="gramEnd"/>
      <w:r w:rsidRPr="00BE4944">
        <w:rPr>
          <w:rFonts w:ascii="Arial" w:hAnsi="Arial" w:cs="Arial"/>
          <w:color w:val="111111"/>
          <w:sz w:val="27"/>
          <w:szCs w:val="27"/>
        </w:rPr>
        <w:t xml:space="preserve"> книги, которые способны нести всё самое доброе. Ничто не сможет заменить книгу, она развивает память, внимание, логику, любознательность. Именно в 6-летнем возрасте очень важно привить любовь ребёнка к книге, поэтому очень важно знать возрастные и личностные интересы ребёнка, но, ни в коем случае, не навязывайте ему книги. Для того чтобы ребёнок полюбил книгу, </w:t>
      </w:r>
      <w:r w:rsidRPr="00BE494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родителям</w:t>
      </w:r>
      <w:r w:rsidRPr="00BE4944">
        <w:rPr>
          <w:rFonts w:ascii="Arial" w:hAnsi="Arial" w:cs="Arial"/>
          <w:color w:val="111111"/>
          <w:sz w:val="27"/>
          <w:szCs w:val="27"/>
        </w:rPr>
        <w:t> нужно сильно потрудиться и быть во всём примером.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b/>
          <w:color w:val="002060"/>
          <w:sz w:val="27"/>
          <w:szCs w:val="27"/>
        </w:rPr>
      </w:pPr>
      <w:r w:rsidRPr="00BE4944">
        <w:drawing>
          <wp:anchor distT="0" distB="0" distL="114300" distR="114300" simplePos="0" relativeHeight="251660288" behindDoc="1" locked="0" layoutInCell="1" allowOverlap="1" wp14:anchorId="46EB53F0" wp14:editId="4CFFF51B">
            <wp:simplePos x="0" y="0"/>
            <wp:positionH relativeFrom="column">
              <wp:posOffset>4638675</wp:posOffset>
            </wp:positionH>
            <wp:positionV relativeFrom="paragraph">
              <wp:posOffset>120650</wp:posOffset>
            </wp:positionV>
            <wp:extent cx="1997075" cy="1371600"/>
            <wp:effectExtent l="0" t="0" r="3175" b="0"/>
            <wp:wrapThrough wrapText="bothSides">
              <wp:wrapPolygon edited="0">
                <wp:start x="0" y="0"/>
                <wp:lineTo x="0" y="21300"/>
                <wp:lineTo x="21428" y="21300"/>
                <wp:lineTo x="2142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4944">
        <w:rPr>
          <w:rFonts w:ascii="Arial" w:hAnsi="Arial" w:cs="Arial"/>
          <w:b/>
          <w:color w:val="002060"/>
          <w:sz w:val="27"/>
          <w:szCs w:val="27"/>
        </w:rPr>
        <w:t>КАК ЖЕ </w:t>
      </w:r>
      <w:r w:rsidRPr="00BE4944">
        <w:rPr>
          <w:rStyle w:val="a4"/>
          <w:rFonts w:ascii="Arial" w:hAnsi="Arial" w:cs="Arial"/>
          <w:color w:val="002060"/>
          <w:sz w:val="27"/>
          <w:szCs w:val="27"/>
          <w:bdr w:val="none" w:sz="0" w:space="0" w:color="auto" w:frame="1"/>
        </w:rPr>
        <w:t>ЧИТАТЬ</w:t>
      </w:r>
      <w:r w:rsidRPr="00BE4944">
        <w:rPr>
          <w:rFonts w:ascii="Arial" w:hAnsi="Arial" w:cs="Arial"/>
          <w:b/>
          <w:color w:val="002060"/>
          <w:sz w:val="27"/>
          <w:szCs w:val="27"/>
        </w:rPr>
        <w:t>?</w:t>
      </w:r>
      <w:r w:rsidRPr="00BE4944">
        <w:rPr>
          <w:noProof/>
        </w:rPr>
        <w:t xml:space="preserve"> </w:t>
      </w:r>
      <w:r>
        <w:t xml:space="preserve">        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• Ребенок уже вполне пристойно воспринимает текст, </w:t>
      </w:r>
      <w:r w:rsidRPr="00BE494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прочитанный нормальным родительским голосом</w:t>
      </w:r>
      <w:r w:rsidRPr="00BE4944">
        <w:rPr>
          <w:rFonts w:ascii="Arial" w:hAnsi="Arial" w:cs="Arial"/>
          <w:color w:val="111111"/>
          <w:sz w:val="27"/>
          <w:szCs w:val="27"/>
        </w:rPr>
        <w:t>. Но, конечно, легкое интонирование не помешает.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• Дети уже не зацикливаются на одной сказке так сильно, как раньше, но для лучшего восприятия пока еще имеет смысл </w:t>
      </w:r>
      <w:r w:rsidRPr="00BE494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читать</w:t>
      </w:r>
      <w:r w:rsidRPr="00BE4944">
        <w:rPr>
          <w:rFonts w:ascii="Arial" w:hAnsi="Arial" w:cs="Arial"/>
          <w:color w:val="111111"/>
          <w:sz w:val="27"/>
          <w:szCs w:val="27"/>
        </w:rPr>
        <w:t> книги по нескольку раз – так проще запоминаются детали.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• </w:t>
      </w:r>
      <w:r w:rsidRPr="00BE494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Читайте по главам</w:t>
      </w:r>
      <w:r w:rsidRPr="00BE4944">
        <w:rPr>
          <w:rFonts w:ascii="Arial" w:hAnsi="Arial" w:cs="Arial"/>
          <w:color w:val="111111"/>
          <w:sz w:val="27"/>
          <w:szCs w:val="27"/>
        </w:rPr>
        <w:t>, если они небольшие, в противном случае самостоятельно разделите текст на отдельные смысловые куски. Такой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«дробный подход»</w:t>
      </w:r>
      <w:r w:rsidRPr="00BE4944">
        <w:rPr>
          <w:rFonts w:ascii="Arial" w:hAnsi="Arial" w:cs="Arial"/>
          <w:color w:val="111111"/>
          <w:sz w:val="27"/>
          <w:szCs w:val="27"/>
        </w:rPr>
        <w:t> поможет возбудить у ребенка желание научиться </w:t>
      </w:r>
      <w:r w:rsidRPr="00BE494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читать самостоятельно</w:t>
      </w:r>
      <w:r w:rsidRPr="00BE4944">
        <w:rPr>
          <w:rFonts w:ascii="Arial" w:hAnsi="Arial" w:cs="Arial"/>
          <w:color w:val="111111"/>
          <w:sz w:val="27"/>
          <w:szCs w:val="27"/>
        </w:rPr>
        <w:t>. Останавливайтесь буквально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«на самом интересном </w:t>
      </w:r>
      <w:proofErr w:type="spellStart"/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месте»</w:t>
      </w:r>
      <w:proofErr w:type="gramStart"/>
      <w:r w:rsidRPr="00BE4944">
        <w:rPr>
          <w:rFonts w:ascii="Arial" w:hAnsi="Arial" w:cs="Arial"/>
          <w:color w:val="111111"/>
          <w:sz w:val="27"/>
          <w:szCs w:val="27"/>
        </w:rPr>
        <w:t>,</w:t>
      </w:r>
      <w:r w:rsidRPr="00BE494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</w:t>
      </w:r>
      <w:proofErr w:type="spellEnd"/>
      <w:proofErr w:type="gramEnd"/>
      <w:r w:rsidRPr="00BE494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потом смело начинайте заниматься своими делами</w:t>
      </w:r>
      <w:r w:rsidRPr="00BE4944">
        <w:rPr>
          <w:rFonts w:ascii="Arial" w:hAnsi="Arial" w:cs="Arial"/>
          <w:color w:val="111111"/>
          <w:sz w:val="27"/>
          <w:szCs w:val="27"/>
        </w:rPr>
        <w:t>: хочет узнать, что будет дальше, пусть берет книгу сам.</w:t>
      </w:r>
    </w:p>
    <w:p w:rsidR="00BE4944" w:rsidRPr="00BE4944" w:rsidRDefault="00BE4944" w:rsidP="00BE49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• Если вопросы ребенка ставят вас в тупик, то вместе с ним ищите ответы на них в бумажных энциклопедиях и справочниках. Интернет в деле приучения к чтению – плохой помощник, слишком уж много соблазнов.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 xml:space="preserve">• Сводите ребенка в детскую </w:t>
      </w:r>
      <w:proofErr w:type="spellStart"/>
      <w:r w:rsidRPr="00BE4944">
        <w:rPr>
          <w:rFonts w:ascii="Arial" w:hAnsi="Arial" w:cs="Arial"/>
          <w:color w:val="111111"/>
          <w:sz w:val="27"/>
          <w:szCs w:val="27"/>
        </w:rPr>
        <w:t>библиотеку</w:t>
      </w:r>
      <w:proofErr w:type="gramStart"/>
      <w:r w:rsidRPr="00BE4944">
        <w:rPr>
          <w:rFonts w:ascii="Arial" w:hAnsi="Arial" w:cs="Arial"/>
          <w:color w:val="111111"/>
          <w:sz w:val="27"/>
          <w:szCs w:val="27"/>
        </w:rPr>
        <w:t>.</w:t>
      </w:r>
      <w:r w:rsidRPr="00BE494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 w:rsidRPr="00BE494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окажите</w:t>
      </w:r>
      <w:proofErr w:type="spellEnd"/>
      <w:r w:rsidRPr="00BE494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и дайте полистать самые разные издания</w:t>
      </w:r>
      <w:r w:rsidRPr="00BE4944">
        <w:rPr>
          <w:rFonts w:ascii="Arial" w:hAnsi="Arial" w:cs="Arial"/>
          <w:color w:val="111111"/>
          <w:sz w:val="27"/>
          <w:szCs w:val="27"/>
        </w:rPr>
        <w:t>: книжки-миниатюры и огромные атласы или фотоальбомы.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2060"/>
          <w:sz w:val="27"/>
          <w:szCs w:val="27"/>
        </w:rPr>
      </w:pPr>
      <w:r w:rsidRPr="00BE4944">
        <w:rPr>
          <w:rFonts w:ascii="Arial" w:hAnsi="Arial" w:cs="Arial"/>
          <w:color w:val="002060"/>
          <w:sz w:val="27"/>
          <w:szCs w:val="27"/>
        </w:rPr>
        <w:t>ЧТО ЖЕ </w:t>
      </w:r>
      <w:r w:rsidRPr="00BE4944">
        <w:rPr>
          <w:rStyle w:val="a4"/>
          <w:rFonts w:ascii="Arial" w:hAnsi="Arial" w:cs="Arial"/>
          <w:color w:val="002060"/>
          <w:sz w:val="27"/>
          <w:szCs w:val="27"/>
          <w:bdr w:val="none" w:sz="0" w:space="0" w:color="auto" w:frame="1"/>
        </w:rPr>
        <w:t>ЧИТАТЬ</w:t>
      </w:r>
      <w:r w:rsidRPr="00BE4944">
        <w:rPr>
          <w:rFonts w:ascii="Arial" w:hAnsi="Arial" w:cs="Arial"/>
          <w:color w:val="002060"/>
          <w:sz w:val="27"/>
          <w:szCs w:val="27"/>
        </w:rPr>
        <w:t>?</w:t>
      </w:r>
    </w:p>
    <w:p w:rsidR="00BE4944" w:rsidRPr="00BE4944" w:rsidRDefault="00BE4944" w:rsidP="00BE49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• Приключенческие, полные увлекательных событий рассказы, романы и повести.</w:t>
      </w:r>
    </w:p>
    <w:p w:rsidR="00BE4944" w:rsidRPr="00BE4944" w:rsidRDefault="00BE4944" w:rsidP="00BE49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• Энциклопедии для дошкольников и младших школьников.</w:t>
      </w:r>
    </w:p>
    <w:p w:rsidR="00BE4944" w:rsidRPr="00BE4944" w:rsidRDefault="00BE4944" w:rsidP="00BE49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lastRenderedPageBreak/>
        <w:t>• Обучающие пособия для подготовки к школе.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• Книги, связанные с происходящими вокруг ребенка событиями. Например, перед Новым годом можно </w:t>
      </w:r>
      <w:r w:rsidRPr="00BE4944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почитать</w:t>
      </w:r>
      <w:r w:rsidRPr="00BE4944">
        <w:rPr>
          <w:rFonts w:ascii="Arial" w:hAnsi="Arial" w:cs="Arial"/>
          <w:color w:val="111111"/>
          <w:sz w:val="27"/>
          <w:szCs w:val="27"/>
        </w:rPr>
        <w:t> истории о Дедушке Морозе, а перед 9 Мая – военные рассказы.</w:t>
      </w:r>
    </w:p>
    <w:p w:rsidR="00BE4944" w:rsidRPr="00BE4944" w:rsidRDefault="00BE4944" w:rsidP="00BE49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b/>
          <w:color w:val="C00000"/>
          <w:sz w:val="27"/>
          <w:szCs w:val="27"/>
        </w:rPr>
      </w:pPr>
      <w:r w:rsidRPr="00BE4944">
        <w:rPr>
          <w:rFonts w:ascii="Arial" w:hAnsi="Arial" w:cs="Arial"/>
          <w:b/>
          <w:color w:val="C00000"/>
          <w:sz w:val="27"/>
          <w:szCs w:val="27"/>
        </w:rPr>
        <w:t>СПИСОК РЕКОМЕНДУЕМОЙ ЛИТЕРАТУРЫ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1. Бажов В.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«Серебряное копытце»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 xml:space="preserve">2. </w:t>
      </w:r>
      <w:proofErr w:type="spellStart"/>
      <w:r w:rsidRPr="00BE4944">
        <w:rPr>
          <w:rFonts w:ascii="Arial" w:hAnsi="Arial" w:cs="Arial"/>
          <w:color w:val="111111"/>
          <w:sz w:val="27"/>
          <w:szCs w:val="27"/>
        </w:rPr>
        <w:t>Бернетт</w:t>
      </w:r>
      <w:proofErr w:type="spellEnd"/>
      <w:r w:rsidRPr="00BE4944">
        <w:rPr>
          <w:rFonts w:ascii="Arial" w:hAnsi="Arial" w:cs="Arial"/>
          <w:color w:val="111111"/>
          <w:sz w:val="27"/>
          <w:szCs w:val="27"/>
        </w:rPr>
        <w:t xml:space="preserve"> Ф.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«Маленькая принцесса»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3. Бианки В.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«Рассказы о животных»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4. Волков А.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«Волшебник Изумрудного города»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5. Воронкова Л. Ф.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«Девочка из города»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6. Гайдар А.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«Чук и Гек»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«Голубая чашка»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 xml:space="preserve">7. </w:t>
      </w:r>
      <w:proofErr w:type="spellStart"/>
      <w:r w:rsidRPr="00BE4944">
        <w:rPr>
          <w:rFonts w:ascii="Arial" w:hAnsi="Arial" w:cs="Arial"/>
          <w:color w:val="111111"/>
          <w:sz w:val="27"/>
          <w:szCs w:val="27"/>
        </w:rPr>
        <w:t>Гауф</w:t>
      </w:r>
      <w:proofErr w:type="spellEnd"/>
      <w:r w:rsidRPr="00BE4944">
        <w:rPr>
          <w:rFonts w:ascii="Arial" w:hAnsi="Arial" w:cs="Arial"/>
          <w:color w:val="111111"/>
          <w:sz w:val="27"/>
          <w:szCs w:val="27"/>
        </w:rPr>
        <w:t xml:space="preserve"> В.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«Карлик Нос»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«Рассказ о калифе-аисте»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«Рассказ о Маленьком Муке»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 xml:space="preserve">8. </w:t>
      </w:r>
      <w:proofErr w:type="spellStart"/>
      <w:r w:rsidRPr="00BE4944">
        <w:rPr>
          <w:rFonts w:ascii="Arial" w:hAnsi="Arial" w:cs="Arial"/>
          <w:color w:val="111111"/>
          <w:sz w:val="27"/>
          <w:szCs w:val="27"/>
        </w:rPr>
        <w:t>Гэллико</w:t>
      </w:r>
      <w:proofErr w:type="spellEnd"/>
      <w:r w:rsidRPr="00BE4944">
        <w:rPr>
          <w:rFonts w:ascii="Arial" w:hAnsi="Arial" w:cs="Arial"/>
          <w:color w:val="111111"/>
          <w:sz w:val="27"/>
          <w:szCs w:val="27"/>
        </w:rPr>
        <w:t xml:space="preserve"> П.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Томасина</w:t>
      </w:r>
      <w:proofErr w:type="spellEnd"/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 xml:space="preserve">9. Доктор </w:t>
      </w:r>
      <w:proofErr w:type="spellStart"/>
      <w:r w:rsidRPr="00BE4944">
        <w:rPr>
          <w:rFonts w:ascii="Arial" w:hAnsi="Arial" w:cs="Arial"/>
          <w:color w:val="111111"/>
          <w:sz w:val="27"/>
          <w:szCs w:val="27"/>
        </w:rPr>
        <w:t>Сьюз</w:t>
      </w:r>
      <w:proofErr w:type="spellEnd"/>
      <w:r w:rsidRPr="00BE4944">
        <w:rPr>
          <w:rFonts w:ascii="Arial" w:hAnsi="Arial" w:cs="Arial"/>
          <w:color w:val="111111"/>
          <w:sz w:val="27"/>
          <w:szCs w:val="27"/>
        </w:rPr>
        <w:t>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«Сказки»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10. Зощенко М.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«Рассказы о Леле и Миньке»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11. Козлов С.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«Ежик в тумане»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 родном лесу»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12. Крылов И. А.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«Слон и моська»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«Ворона и лисица»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13. Лагерлеф С.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«Чудесное путешествие Нильса с дикими гусями»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14. Линдгрен А.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«Эмиль из </w:t>
      </w:r>
      <w:proofErr w:type="spellStart"/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Лённеберги</w:t>
      </w:r>
      <w:proofErr w:type="spellEnd"/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«Малыш и </w:t>
      </w:r>
      <w:proofErr w:type="spellStart"/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Карлсон</w:t>
      </w:r>
      <w:proofErr w:type="spellEnd"/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 xml:space="preserve">15. </w:t>
      </w:r>
      <w:proofErr w:type="spellStart"/>
      <w:r w:rsidRPr="00BE4944">
        <w:rPr>
          <w:rFonts w:ascii="Arial" w:hAnsi="Arial" w:cs="Arial"/>
          <w:color w:val="111111"/>
          <w:sz w:val="27"/>
          <w:szCs w:val="27"/>
        </w:rPr>
        <w:t>Милн</w:t>
      </w:r>
      <w:proofErr w:type="spellEnd"/>
      <w:r w:rsidRPr="00BE4944">
        <w:rPr>
          <w:rFonts w:ascii="Arial" w:hAnsi="Arial" w:cs="Arial"/>
          <w:color w:val="111111"/>
          <w:sz w:val="27"/>
          <w:szCs w:val="27"/>
        </w:rPr>
        <w:t xml:space="preserve"> А. А.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«Винни-Пух и все-все-все»</w:t>
      </w:r>
    </w:p>
    <w:p w:rsidR="00BE4944" w:rsidRPr="00BE4944" w:rsidRDefault="00BE4944" w:rsidP="00BE49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16. Сказки народов мира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17. Носов Н. Н.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«Незнайка и его друзья»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«Приключения Коли и Миши»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«Затейники»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«Фантазеры»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18. Осеева В.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«Синие листья»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«Волшебное слово»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легче»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drawing>
          <wp:anchor distT="0" distB="0" distL="114300" distR="114300" simplePos="0" relativeHeight="251658240" behindDoc="0" locked="0" layoutInCell="1" allowOverlap="1" wp14:anchorId="229CE7DE" wp14:editId="7877FF25">
            <wp:simplePos x="0" y="0"/>
            <wp:positionH relativeFrom="column">
              <wp:posOffset>4290060</wp:posOffset>
            </wp:positionH>
            <wp:positionV relativeFrom="paragraph">
              <wp:posOffset>92710</wp:posOffset>
            </wp:positionV>
            <wp:extent cx="2492375" cy="3399155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4944">
        <w:rPr>
          <w:rFonts w:ascii="Arial" w:hAnsi="Arial" w:cs="Arial"/>
          <w:color w:val="111111"/>
          <w:sz w:val="27"/>
          <w:szCs w:val="27"/>
        </w:rPr>
        <w:t>19. Остер Г. Б.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«Котенок по имени Гав и другие истории»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20. Пришвин М.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«Лесной хозяин»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21. Пушкин А. С.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«Сказки»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 xml:space="preserve">22. </w:t>
      </w:r>
      <w:proofErr w:type="spellStart"/>
      <w:r w:rsidRPr="00BE4944">
        <w:rPr>
          <w:rFonts w:ascii="Arial" w:hAnsi="Arial" w:cs="Arial"/>
          <w:color w:val="111111"/>
          <w:sz w:val="27"/>
          <w:szCs w:val="27"/>
        </w:rPr>
        <w:t>Распе</w:t>
      </w:r>
      <w:proofErr w:type="spellEnd"/>
      <w:r w:rsidRPr="00BE4944">
        <w:rPr>
          <w:rFonts w:ascii="Arial" w:hAnsi="Arial" w:cs="Arial"/>
          <w:color w:val="111111"/>
          <w:sz w:val="27"/>
          <w:szCs w:val="27"/>
        </w:rPr>
        <w:t xml:space="preserve"> Р. Э.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«Приключения барона Мюнхгаузена»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 xml:space="preserve">23. </w:t>
      </w:r>
      <w:proofErr w:type="spellStart"/>
      <w:r w:rsidRPr="00BE4944">
        <w:rPr>
          <w:rFonts w:ascii="Arial" w:hAnsi="Arial" w:cs="Arial"/>
          <w:color w:val="111111"/>
          <w:sz w:val="27"/>
          <w:szCs w:val="27"/>
        </w:rPr>
        <w:t>Родари</w:t>
      </w:r>
      <w:proofErr w:type="spellEnd"/>
      <w:r w:rsidRPr="00BE4944">
        <w:rPr>
          <w:rFonts w:ascii="Arial" w:hAnsi="Arial" w:cs="Arial"/>
          <w:color w:val="111111"/>
          <w:sz w:val="27"/>
          <w:szCs w:val="27"/>
        </w:rPr>
        <w:t xml:space="preserve"> Дж.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«Путешествие Голубой Стрелы»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24. Романова Н.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«Муравей Красная Точка»</w:t>
      </w:r>
    </w:p>
    <w:p w:rsidR="00BE4944" w:rsidRPr="00BE4944" w:rsidRDefault="00BE4944" w:rsidP="00BE49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25. Русские народные былины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26. Толстой А. Н.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«Приключения Буратино»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 xml:space="preserve">27. </w:t>
      </w:r>
      <w:proofErr w:type="spellStart"/>
      <w:r w:rsidRPr="00BE4944">
        <w:rPr>
          <w:rFonts w:ascii="Arial" w:hAnsi="Arial" w:cs="Arial"/>
          <w:color w:val="111111"/>
          <w:sz w:val="27"/>
          <w:szCs w:val="27"/>
        </w:rPr>
        <w:t>Уайлд</w:t>
      </w:r>
      <w:proofErr w:type="spellEnd"/>
      <w:r w:rsidRPr="00BE4944">
        <w:rPr>
          <w:rFonts w:ascii="Arial" w:hAnsi="Arial" w:cs="Arial"/>
          <w:color w:val="111111"/>
          <w:sz w:val="27"/>
          <w:szCs w:val="27"/>
        </w:rPr>
        <w:t xml:space="preserve"> О.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«Звездный мальчик»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28. Успенский Э.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«Крокодил Гена и его друзья»</w:t>
      </w:r>
      <w:r w:rsidRPr="00BE4944">
        <w:rPr>
          <w:rFonts w:ascii="Arial" w:hAnsi="Arial" w:cs="Arial"/>
          <w:color w:val="111111"/>
          <w:sz w:val="27"/>
          <w:szCs w:val="27"/>
        </w:rPr>
        <w:t>,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«Каникулы в Простоквашино»</w:t>
      </w:r>
    </w:p>
    <w:p w:rsidR="00BE4944" w:rsidRPr="00BE4944" w:rsidRDefault="00BE4944" w:rsidP="00BE49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 xml:space="preserve">29. </w:t>
      </w:r>
      <w:proofErr w:type="spellStart"/>
      <w:r w:rsidRPr="00BE4944">
        <w:rPr>
          <w:rFonts w:ascii="Arial" w:hAnsi="Arial" w:cs="Arial"/>
          <w:color w:val="111111"/>
          <w:sz w:val="27"/>
          <w:szCs w:val="27"/>
        </w:rPr>
        <w:t>Чандлер</w:t>
      </w:r>
      <w:proofErr w:type="spellEnd"/>
      <w:r w:rsidRPr="00BE4944">
        <w:rPr>
          <w:rFonts w:ascii="Arial" w:hAnsi="Arial" w:cs="Arial"/>
          <w:color w:val="111111"/>
          <w:sz w:val="27"/>
          <w:szCs w:val="27"/>
        </w:rPr>
        <w:t xml:space="preserve"> Х. Дж. «Сказки дядюшки </w:t>
      </w:r>
      <w:proofErr w:type="spellStart"/>
      <w:r w:rsidRPr="00BE4944">
        <w:rPr>
          <w:rFonts w:ascii="Arial" w:hAnsi="Arial" w:cs="Arial"/>
          <w:color w:val="111111"/>
          <w:sz w:val="27"/>
          <w:szCs w:val="27"/>
        </w:rPr>
        <w:t>Римуса</w:t>
      </w:r>
      <w:proofErr w:type="spellEnd"/>
      <w:r w:rsidRPr="00BE4944">
        <w:rPr>
          <w:rFonts w:ascii="Arial" w:hAnsi="Arial" w:cs="Arial"/>
          <w:color w:val="111111"/>
          <w:sz w:val="27"/>
          <w:szCs w:val="27"/>
        </w:rPr>
        <w:t>»</w:t>
      </w:r>
    </w:p>
    <w:p w:rsidR="00BE4944" w:rsidRPr="00BE4944" w:rsidRDefault="00BE4944" w:rsidP="00BE49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30. Чаплина В. </w:t>
      </w:r>
      <w:r w:rsidRPr="00BE494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«Кинули»</w:t>
      </w:r>
    </w:p>
    <w:p w:rsidR="00C177A0" w:rsidRPr="00BE4944" w:rsidRDefault="00BE4944" w:rsidP="00BE4944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E4944">
        <w:rPr>
          <w:rFonts w:ascii="Arial" w:hAnsi="Arial" w:cs="Arial"/>
          <w:color w:val="111111"/>
          <w:sz w:val="27"/>
          <w:szCs w:val="27"/>
        </w:rPr>
        <w:t>Успехов!</w:t>
      </w:r>
      <w:r w:rsidRPr="00BE4944">
        <w:rPr>
          <w:noProof/>
        </w:rPr>
        <w:t xml:space="preserve"> </w:t>
      </w:r>
      <w:r w:rsidRPr="00BE4944">
        <w:t xml:space="preserve">  </w:t>
      </w:r>
    </w:p>
    <w:p w:rsidR="00BE4944" w:rsidRDefault="00BE4944" w:rsidP="00BE4944">
      <w:r w:rsidRPr="00BE4944">
        <w:lastRenderedPageBreak/>
        <w:drawing>
          <wp:inline distT="0" distB="0" distL="0" distR="0" wp14:anchorId="6D84398C" wp14:editId="04A09398">
            <wp:extent cx="6960358" cy="860256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63086" cy="86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944" w:rsidRDefault="00BE4944" w:rsidP="00BE4944">
      <w:r w:rsidRPr="00BE4944">
        <w:lastRenderedPageBreak/>
        <w:drawing>
          <wp:inline distT="0" distB="0" distL="0" distR="0" wp14:anchorId="782E6E0B" wp14:editId="2840A57E">
            <wp:extent cx="7049911" cy="9976513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3453" cy="998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4944" w:rsidSect="00BE4944">
      <w:pgSz w:w="11906" w:h="16838"/>
      <w:pgMar w:top="284" w:right="850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44"/>
    <w:rsid w:val="00BE4944"/>
    <w:rsid w:val="00C177A0"/>
    <w:rsid w:val="00D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94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49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94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494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608</Words>
  <Characters>3466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2021-11-29T11:53:00Z</dcterms:created>
  <dcterms:modified xsi:type="dcterms:W3CDTF">2021-11-29T12:03:00Z</dcterms:modified>
</cp:coreProperties>
</file>